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0AB4" w14:textId="77777777" w:rsidR="00AA75AF" w:rsidRDefault="009C7B9D">
      <w:pPr>
        <w:pStyle w:val="BodyText"/>
        <w:ind w:left="3144" w:firstLine="0"/>
        <w:rPr>
          <w:rFonts w:ascii="Times New Roman"/>
          <w:sz w:val="20"/>
        </w:rPr>
      </w:pPr>
      <w:r>
        <w:rPr>
          <w:rFonts w:ascii="Times New Roman"/>
          <w:noProof/>
          <w:sz w:val="20"/>
        </w:rPr>
        <w:drawing>
          <wp:inline distT="0" distB="0" distL="0" distR="0" wp14:anchorId="7458C2DC" wp14:editId="564ED03F">
            <wp:extent cx="1869440" cy="869083"/>
            <wp:effectExtent l="0" t="0" r="0" b="7620"/>
            <wp:docPr id="1" name="image1.jpeg">
              <a:extLst xmlns:a="http://schemas.openxmlformats.org/drawingml/2006/main">
                <a:ext uri="{FF2B5EF4-FFF2-40B4-BE49-F238E27FC236}">
                  <a16:creationId xmlns:a16="http://schemas.microsoft.com/office/drawing/2014/main" id="{2882C173-F02C-4B01-8A9C-6AEB81D2B8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3245" cy="870852"/>
                    </a:xfrm>
                    <a:prstGeom prst="rect">
                      <a:avLst/>
                    </a:prstGeom>
                  </pic:spPr>
                </pic:pic>
              </a:graphicData>
            </a:graphic>
          </wp:inline>
        </w:drawing>
      </w:r>
    </w:p>
    <w:p w14:paraId="0E545012" w14:textId="77777777" w:rsidR="00AA75AF" w:rsidRDefault="00AA75AF">
      <w:pPr>
        <w:pStyle w:val="BodyText"/>
        <w:ind w:left="0" w:firstLine="0"/>
        <w:rPr>
          <w:rFonts w:ascii="Times New Roman"/>
          <w:sz w:val="20"/>
        </w:rPr>
      </w:pPr>
    </w:p>
    <w:p w14:paraId="6648FD6D" w14:textId="090B4F5B" w:rsidR="00AA75AF" w:rsidRPr="006127A0" w:rsidRDefault="00C21983" w:rsidP="00C20A91">
      <w:pPr>
        <w:spacing w:before="99"/>
        <w:ind w:left="2436" w:right="2490" w:firstLine="213"/>
        <w:jc w:val="center"/>
        <w:rPr>
          <w:sz w:val="24"/>
          <w:szCs w:val="24"/>
        </w:rPr>
      </w:pPr>
      <w:r w:rsidRPr="006127A0">
        <w:rPr>
          <w:sz w:val="24"/>
          <w:szCs w:val="24"/>
        </w:rPr>
        <w:t>Pediatric Neuropsychology Po</w:t>
      </w:r>
      <w:r w:rsidR="00C20A91" w:rsidRPr="006127A0">
        <w:rPr>
          <w:sz w:val="24"/>
          <w:szCs w:val="24"/>
        </w:rPr>
        <w:t>stdoctoral Fellowship</w:t>
      </w:r>
    </w:p>
    <w:p w14:paraId="192F392F" w14:textId="5DFF0D46" w:rsidR="00AA75AF" w:rsidRDefault="00F77786" w:rsidP="006127A0">
      <w:pPr>
        <w:pStyle w:val="Heading1"/>
        <w:spacing w:before="180"/>
        <w:ind w:left="0"/>
      </w:pPr>
      <w:r>
        <w:t>About Baker Center</w:t>
      </w:r>
    </w:p>
    <w:p w14:paraId="5B0331D9" w14:textId="77777777" w:rsidR="006127A0" w:rsidRDefault="006127A0" w:rsidP="00F77786">
      <w:pPr>
        <w:pStyle w:val="BodyText"/>
        <w:spacing w:before="6" w:line="232" w:lineRule="auto"/>
        <w:ind w:left="119" w:right="249" w:firstLine="0"/>
      </w:pPr>
    </w:p>
    <w:p w14:paraId="1A35BF78" w14:textId="303777FF" w:rsidR="00F77786" w:rsidRDefault="009C7B9D" w:rsidP="006127A0">
      <w:pPr>
        <w:pStyle w:val="BodyText"/>
        <w:spacing w:before="6" w:line="232" w:lineRule="auto"/>
        <w:ind w:left="0" w:right="249" w:firstLine="0"/>
      </w:pPr>
      <w:r>
        <w:t>The Baker Center for Children and Families (previously Judge Baker Children’s Center), a Harvard Medical School Affiliat</w:t>
      </w:r>
      <w:r w:rsidR="004F1A60">
        <w:t>e,</w:t>
      </w:r>
      <w:r w:rsidR="00F1421E">
        <w:t xml:space="preserve"> is pleased to announce openings for a Pediatric Neuropsychology Postdoctoral Fellowship at the Center for Effective Therapy (CET)</w:t>
      </w:r>
      <w:r>
        <w:t>. CET at The Baker Center provides mental health assessments and focused short-term treatments for approximately 500 children and adolescents ages 2-22 and their families annually</w:t>
      </w:r>
      <w:r w:rsidR="00B902C1">
        <w:t xml:space="preserve">, and recently opened a </w:t>
      </w:r>
      <w:r w:rsidR="007D30D2">
        <w:t>n</w:t>
      </w:r>
      <w:r w:rsidR="00B902C1">
        <w:t xml:space="preserve">europsychology department in 2025. </w:t>
      </w:r>
      <w:r>
        <w:t>CET promotes the best possible mental health of children by using scientifically proven treatments in the assessment and treatment of children and families of diverse communities.</w:t>
      </w:r>
      <w:r w:rsidR="00F77786">
        <w:rPr>
          <w:rFonts w:ascii="Times New Roman" w:hAnsi="Times New Roman"/>
          <w:color w:val="112233"/>
          <w:szCs w:val="21"/>
        </w:rPr>
        <w:t xml:space="preserve"> </w:t>
      </w:r>
      <w:r w:rsidR="00F77786">
        <w:t xml:space="preserve">Therapists utilize evidence-based treatments for some of the most common presenting problems including anxiety, depression, traumatic stress, and disruptive behavior. CET also trains mental health professionals in our treatment models to increase the quality of care throughout our communities. We expand public awareness and inform public policy </w:t>
      </w:r>
      <w:proofErr w:type="gramStart"/>
      <w:r w:rsidR="00F77786">
        <w:t>through the use of</w:t>
      </w:r>
      <w:proofErr w:type="gramEnd"/>
      <w:r w:rsidR="00F77786">
        <w:t xml:space="preserve"> research, data, and advocacy with local child and adolescent organizations.</w:t>
      </w:r>
    </w:p>
    <w:p w14:paraId="304CC22A" w14:textId="77777777" w:rsidR="00F77786" w:rsidRPr="003E7725" w:rsidRDefault="00F77786" w:rsidP="003E7725">
      <w:pPr>
        <w:pStyle w:val="BodyText"/>
        <w:spacing w:before="6" w:line="232" w:lineRule="auto"/>
        <w:ind w:left="0" w:right="249" w:firstLine="0"/>
        <w:rPr>
          <w:color w:val="112233"/>
          <w:szCs w:val="21"/>
        </w:rPr>
      </w:pPr>
    </w:p>
    <w:p w14:paraId="2272467F" w14:textId="272778A9" w:rsidR="00F77786" w:rsidRPr="003E7725" w:rsidRDefault="00F77786" w:rsidP="006127A0">
      <w:pPr>
        <w:pStyle w:val="BodyText"/>
        <w:spacing w:before="6" w:line="232" w:lineRule="auto"/>
        <w:ind w:left="0" w:right="249" w:firstLine="0"/>
      </w:pPr>
      <w:r w:rsidRPr="003E7725">
        <w:rPr>
          <w:color w:val="112233"/>
          <w:szCs w:val="21"/>
        </w:rPr>
        <w:t xml:space="preserve">The primary population served by the Center is children and adolescents with neurodevelopmental disorders (e.g., Attention Deficit/Hyperactivity Disorder, Dyslexia/Learning Disabilities, Autism Spectrum Disorders, Tourette Syndrome) and acquired neurological conditions of childhood.  </w:t>
      </w:r>
      <w:r w:rsidRPr="003E7725">
        <w:rPr>
          <w:color w:val="000000"/>
          <w:szCs w:val="18"/>
        </w:rPr>
        <w:t>The neuropsychology outpatient program receives referrals from pediatric neurologists, pediatricians, schools, and mental health providers, with questions of differential diagnosis and treatment planning for a wide range of patients, including those with epilepsy, metabolic disorders, and other developmental, psychiatric, or medical issues.  A major focus of the evaluation process is the follow-up, feedback appointment, at which time parents are provided with both written and oral summaries of the examination, along with detailed recommendations.  Occasionally, opportunities are available to participate in school IEP meetings.</w:t>
      </w:r>
    </w:p>
    <w:p w14:paraId="4B3B84C9" w14:textId="598368A6" w:rsidR="00D902B6" w:rsidRPr="003E7725" w:rsidRDefault="00D902B6" w:rsidP="003E7725">
      <w:pPr>
        <w:pStyle w:val="BodyText"/>
        <w:spacing w:before="6" w:line="232" w:lineRule="auto"/>
        <w:ind w:left="0" w:right="249" w:firstLine="0"/>
      </w:pPr>
    </w:p>
    <w:p w14:paraId="79FA35D7" w14:textId="77777777" w:rsidR="00F77786" w:rsidRPr="003E7725" w:rsidRDefault="00F77786" w:rsidP="00F77786">
      <w:pPr>
        <w:pStyle w:val="Heading2"/>
        <w:contextualSpacing/>
        <w:rPr>
          <w:rFonts w:ascii="Garamond" w:hAnsi="Garamond"/>
          <w:b/>
          <w:bCs/>
          <w:sz w:val="22"/>
        </w:rPr>
      </w:pPr>
      <w:r w:rsidRPr="003E7725">
        <w:rPr>
          <w:rFonts w:ascii="Garamond" w:hAnsi="Garamond"/>
          <w:b/>
          <w:bCs/>
          <w:color w:val="auto"/>
          <w:sz w:val="22"/>
        </w:rPr>
        <w:t>Fellowship Timeline</w:t>
      </w:r>
    </w:p>
    <w:p w14:paraId="6FD2BC15" w14:textId="77777777" w:rsidR="006B1142" w:rsidRDefault="006B1142" w:rsidP="006B1142">
      <w:pPr>
        <w:pStyle w:val="NormalWeb"/>
        <w:spacing w:before="0" w:beforeAutospacing="0" w:after="0" w:afterAutospacing="0"/>
        <w:contextualSpacing/>
        <w:jc w:val="both"/>
        <w:rPr>
          <w:rFonts w:ascii="Garamond" w:hAnsi="Garamond"/>
          <w:sz w:val="22"/>
        </w:rPr>
      </w:pPr>
    </w:p>
    <w:p w14:paraId="0EF06F46" w14:textId="1CF7F730" w:rsidR="00F77786" w:rsidRPr="003E7725" w:rsidRDefault="00F77786" w:rsidP="006B1142">
      <w:pPr>
        <w:pStyle w:val="NormalWeb"/>
        <w:spacing w:before="0" w:beforeAutospacing="0" w:after="0" w:afterAutospacing="0"/>
        <w:contextualSpacing/>
        <w:jc w:val="both"/>
        <w:rPr>
          <w:rFonts w:ascii="Garamond" w:hAnsi="Garamond"/>
          <w:sz w:val="22"/>
        </w:rPr>
      </w:pPr>
      <w:r w:rsidRPr="003E7725">
        <w:rPr>
          <w:rFonts w:ascii="Garamond" w:hAnsi="Garamond"/>
          <w:sz w:val="22"/>
        </w:rPr>
        <w:t xml:space="preserve">The fellowship is </w:t>
      </w:r>
      <w:r w:rsidR="003E7725">
        <w:rPr>
          <w:rFonts w:ascii="Garamond" w:hAnsi="Garamond"/>
          <w:sz w:val="22"/>
        </w:rPr>
        <w:t>a</w:t>
      </w:r>
      <w:r w:rsidRPr="003E7725">
        <w:rPr>
          <w:rFonts w:ascii="Garamond" w:hAnsi="Garamond"/>
          <w:sz w:val="22"/>
        </w:rPr>
        <w:t xml:space="preserve"> two</w:t>
      </w:r>
      <w:r w:rsidR="003E7725">
        <w:rPr>
          <w:rFonts w:ascii="Garamond" w:hAnsi="Garamond"/>
          <w:sz w:val="22"/>
        </w:rPr>
        <w:t>-</w:t>
      </w:r>
      <w:r w:rsidRPr="003E7725">
        <w:rPr>
          <w:rFonts w:ascii="Garamond" w:hAnsi="Garamond"/>
          <w:sz w:val="22"/>
        </w:rPr>
        <w:t>year</w:t>
      </w:r>
      <w:r w:rsidR="003E7725">
        <w:rPr>
          <w:rFonts w:ascii="Garamond" w:hAnsi="Garamond"/>
          <w:sz w:val="22"/>
        </w:rPr>
        <w:t>, full-time position (hybrid) position</w:t>
      </w:r>
      <w:r w:rsidRPr="003E7725">
        <w:rPr>
          <w:rFonts w:ascii="Garamond" w:hAnsi="Garamond"/>
          <w:sz w:val="22"/>
        </w:rPr>
        <w:t xml:space="preserve">, </w:t>
      </w:r>
      <w:r w:rsidR="003E7725">
        <w:rPr>
          <w:rFonts w:ascii="Garamond" w:hAnsi="Garamond"/>
          <w:sz w:val="22"/>
        </w:rPr>
        <w:t xml:space="preserve">and conforms to the guidelines established to </w:t>
      </w:r>
      <w:r w:rsidR="003F6B29">
        <w:rPr>
          <w:rFonts w:ascii="Garamond" w:hAnsi="Garamond"/>
          <w:sz w:val="22"/>
        </w:rPr>
        <w:t>ABCN and Houston Conference/APA Division 40 training requirements</w:t>
      </w:r>
      <w:r w:rsidRPr="003E7725">
        <w:rPr>
          <w:rFonts w:ascii="Garamond" w:hAnsi="Garamond"/>
          <w:sz w:val="22"/>
        </w:rPr>
        <w:t xml:space="preserve">.  The anticipated start date is end of July or August 2026, although an alternative start date may be negotiated on an individual basis.  </w:t>
      </w:r>
    </w:p>
    <w:p w14:paraId="38E985B4" w14:textId="77777777" w:rsidR="00F77786" w:rsidRDefault="00F77786" w:rsidP="00F77786">
      <w:pPr>
        <w:contextualSpacing/>
        <w:rPr>
          <w:rFonts w:ascii="Times New Roman" w:hAnsi="Times New Roman"/>
        </w:rPr>
      </w:pPr>
    </w:p>
    <w:p w14:paraId="66255779" w14:textId="5AA70B73" w:rsidR="006127A0" w:rsidRPr="006127A0" w:rsidRDefault="00F77786" w:rsidP="006127A0">
      <w:pPr>
        <w:pStyle w:val="Heading2"/>
        <w:contextualSpacing/>
        <w:rPr>
          <w:rFonts w:ascii="Garamond" w:hAnsi="Garamond"/>
          <w:b/>
          <w:bCs/>
          <w:color w:val="auto"/>
          <w:sz w:val="22"/>
        </w:rPr>
      </w:pPr>
      <w:r w:rsidRPr="00BF36E5">
        <w:rPr>
          <w:rFonts w:ascii="Garamond" w:hAnsi="Garamond"/>
          <w:b/>
          <w:bCs/>
          <w:color w:val="auto"/>
          <w:sz w:val="22"/>
        </w:rPr>
        <w:t>Clinical Activity Plan (80% time)</w:t>
      </w:r>
    </w:p>
    <w:p w14:paraId="050AF409" w14:textId="34742111" w:rsidR="003D4D76" w:rsidRPr="003D4D76" w:rsidRDefault="003D4D76" w:rsidP="006127A0">
      <w:pPr>
        <w:pStyle w:val="ListBullet"/>
        <w:numPr>
          <w:ilvl w:val="0"/>
          <w:numId w:val="8"/>
        </w:numPr>
        <w:rPr>
          <w:rFonts w:ascii="Garamond" w:hAnsi="Garamond"/>
        </w:rPr>
      </w:pPr>
      <w:r w:rsidRPr="003D4D76">
        <w:rPr>
          <w:rFonts w:ascii="Garamond" w:hAnsi="Garamond"/>
        </w:rPr>
        <w:t>Conduct comprehensive neuropsychological assessments for children and adolescents presenting with neurodevelopmental disorders, acquired brain injury, medical conditions (e.g., epilepsy, cancer, genetic syndromes), ADHD, learning disorders, and complex psychiatric presentations.</w:t>
      </w:r>
    </w:p>
    <w:p w14:paraId="1040AE0D" w14:textId="77777777" w:rsidR="003D4D76" w:rsidRPr="003D4D76" w:rsidRDefault="003D4D76" w:rsidP="006127A0">
      <w:pPr>
        <w:pStyle w:val="ListBullet"/>
        <w:numPr>
          <w:ilvl w:val="0"/>
          <w:numId w:val="8"/>
        </w:numPr>
        <w:rPr>
          <w:rFonts w:ascii="Garamond" w:hAnsi="Garamond"/>
        </w:rPr>
      </w:pPr>
      <w:r w:rsidRPr="003D4D76">
        <w:rPr>
          <w:rFonts w:ascii="Garamond" w:hAnsi="Garamond"/>
        </w:rPr>
        <w:t>Administer, score, and interpret a wide range of cognitive, academic, behavioral, and social-emotional measures.</w:t>
      </w:r>
    </w:p>
    <w:p w14:paraId="1C61E5B7" w14:textId="77777777" w:rsidR="003D4D76" w:rsidRPr="003D4D76" w:rsidRDefault="003D4D76" w:rsidP="006127A0">
      <w:pPr>
        <w:pStyle w:val="ListBullet"/>
        <w:numPr>
          <w:ilvl w:val="0"/>
          <w:numId w:val="8"/>
        </w:numPr>
        <w:rPr>
          <w:rFonts w:ascii="Garamond" w:hAnsi="Garamond"/>
        </w:rPr>
      </w:pPr>
      <w:r w:rsidRPr="003D4D76">
        <w:rPr>
          <w:rFonts w:ascii="Garamond" w:hAnsi="Garamond"/>
        </w:rPr>
        <w:t>Write integrated, clearly communicated reports with actionable recommendations for families, schools, and medical teams.</w:t>
      </w:r>
    </w:p>
    <w:p w14:paraId="72B671C6" w14:textId="77777777" w:rsidR="003D4D76" w:rsidRPr="003D4D76" w:rsidRDefault="003D4D76" w:rsidP="006127A0">
      <w:pPr>
        <w:pStyle w:val="ListBullet"/>
        <w:numPr>
          <w:ilvl w:val="0"/>
          <w:numId w:val="8"/>
        </w:numPr>
        <w:rPr>
          <w:rFonts w:ascii="Garamond" w:hAnsi="Garamond"/>
        </w:rPr>
      </w:pPr>
      <w:r w:rsidRPr="003D4D76">
        <w:rPr>
          <w:rFonts w:ascii="Garamond" w:hAnsi="Garamond"/>
        </w:rPr>
        <w:t>Conduct feedback sessions with caregivers, schools, and referring providers.</w:t>
      </w:r>
    </w:p>
    <w:p w14:paraId="5C37A008" w14:textId="77777777" w:rsidR="003D4D76" w:rsidRPr="003D4D76" w:rsidRDefault="003D4D76" w:rsidP="006127A0">
      <w:pPr>
        <w:pStyle w:val="ListBullet"/>
        <w:numPr>
          <w:ilvl w:val="0"/>
          <w:numId w:val="8"/>
        </w:numPr>
        <w:rPr>
          <w:rFonts w:ascii="Garamond" w:hAnsi="Garamond"/>
        </w:rPr>
      </w:pPr>
      <w:r w:rsidRPr="003D4D76">
        <w:rPr>
          <w:rFonts w:ascii="Garamond" w:hAnsi="Garamond"/>
        </w:rPr>
        <w:t>Collaborate closely with multidisciplinary teams, including psychologists, psychiatrists, pediatricians, and educational consultants.</w:t>
      </w:r>
    </w:p>
    <w:p w14:paraId="5D032A59" w14:textId="77777777" w:rsidR="003D4D76" w:rsidRPr="003D4D76" w:rsidRDefault="003D4D76" w:rsidP="006127A0">
      <w:pPr>
        <w:pStyle w:val="ListBullet"/>
        <w:numPr>
          <w:ilvl w:val="0"/>
          <w:numId w:val="8"/>
        </w:numPr>
        <w:rPr>
          <w:rFonts w:ascii="Garamond" w:hAnsi="Garamond"/>
        </w:rPr>
      </w:pPr>
      <w:r w:rsidRPr="003D4D76">
        <w:rPr>
          <w:rFonts w:ascii="Garamond" w:hAnsi="Garamond"/>
        </w:rPr>
        <w:t>Participate in weekly didactic seminars focused on neuropsychological theory, test interpretation, cultural considerations, and evidence-based recommendations.</w:t>
      </w:r>
    </w:p>
    <w:p w14:paraId="5D7C7132" w14:textId="77777777" w:rsidR="003D4D76" w:rsidRPr="003D4D76" w:rsidRDefault="003D4D76" w:rsidP="006127A0">
      <w:pPr>
        <w:pStyle w:val="ListBullet"/>
        <w:numPr>
          <w:ilvl w:val="0"/>
          <w:numId w:val="8"/>
        </w:numPr>
        <w:rPr>
          <w:rFonts w:ascii="Garamond" w:hAnsi="Garamond"/>
        </w:rPr>
      </w:pPr>
      <w:r w:rsidRPr="003D4D76">
        <w:rPr>
          <w:rFonts w:ascii="Garamond" w:hAnsi="Garamond"/>
        </w:rPr>
        <w:t>Receive two or more hours per week of individual supervision from a licensed pediatric neuropsychologist, consistent with Massachusetts psychology licensure requirements.</w:t>
      </w:r>
    </w:p>
    <w:p w14:paraId="06102A75" w14:textId="77777777" w:rsidR="003D4D76" w:rsidRPr="003D4D76" w:rsidRDefault="003D4D76" w:rsidP="006127A0">
      <w:pPr>
        <w:pStyle w:val="ListBullet"/>
        <w:numPr>
          <w:ilvl w:val="0"/>
          <w:numId w:val="8"/>
        </w:numPr>
        <w:rPr>
          <w:rFonts w:ascii="Garamond" w:hAnsi="Garamond"/>
        </w:rPr>
      </w:pPr>
      <w:r w:rsidRPr="003D4D76">
        <w:rPr>
          <w:rFonts w:ascii="Garamond" w:hAnsi="Garamond"/>
        </w:rPr>
        <w:t>Participate in case conferences, peer supervision, and journal clubs.</w:t>
      </w:r>
    </w:p>
    <w:p w14:paraId="5DD05FEE" w14:textId="77777777" w:rsidR="00F77786" w:rsidRDefault="003D4D76" w:rsidP="006127A0">
      <w:pPr>
        <w:pStyle w:val="ListBullet"/>
        <w:numPr>
          <w:ilvl w:val="0"/>
          <w:numId w:val="9"/>
        </w:numPr>
        <w:rPr>
          <w:rFonts w:ascii="Garamond" w:hAnsi="Garamond"/>
        </w:rPr>
      </w:pPr>
      <w:r w:rsidRPr="003D4D76">
        <w:rPr>
          <w:rFonts w:ascii="Garamond" w:hAnsi="Garamond"/>
        </w:rPr>
        <w:t>Contribute to program development of clinical service lines and/or research on neuropsychological outcomes.</w:t>
      </w:r>
      <w:r w:rsidR="00F77786">
        <w:rPr>
          <w:rFonts w:ascii="Garamond" w:hAnsi="Garamond"/>
        </w:rPr>
        <w:t xml:space="preserve"> </w:t>
      </w:r>
    </w:p>
    <w:p w14:paraId="1F0C8289" w14:textId="62827416" w:rsidR="00F77786" w:rsidRPr="003E7725" w:rsidRDefault="00F77786" w:rsidP="00F77786">
      <w:pPr>
        <w:pStyle w:val="Heading2"/>
        <w:contextualSpacing/>
        <w:rPr>
          <w:rFonts w:ascii="Garamond" w:hAnsi="Garamond"/>
          <w:b/>
          <w:bCs/>
          <w:sz w:val="22"/>
        </w:rPr>
      </w:pPr>
      <w:r w:rsidRPr="003E7725">
        <w:rPr>
          <w:rFonts w:ascii="Garamond" w:hAnsi="Garamond"/>
          <w:b/>
          <w:bCs/>
          <w:color w:val="auto"/>
          <w:sz w:val="22"/>
        </w:rPr>
        <w:lastRenderedPageBreak/>
        <w:t>Research Activity Plan (10% time)</w:t>
      </w:r>
    </w:p>
    <w:p w14:paraId="31EEE280" w14:textId="77777777" w:rsidR="006127A0" w:rsidRDefault="006127A0" w:rsidP="00F77786">
      <w:pPr>
        <w:pStyle w:val="NormalWeb"/>
        <w:spacing w:before="0" w:beforeAutospacing="0" w:after="0" w:afterAutospacing="0"/>
        <w:contextualSpacing/>
        <w:jc w:val="both"/>
        <w:rPr>
          <w:rFonts w:ascii="Garamond" w:hAnsi="Garamond"/>
          <w:sz w:val="22"/>
        </w:rPr>
      </w:pPr>
    </w:p>
    <w:p w14:paraId="3DF880EF" w14:textId="1267C4A0" w:rsidR="00F77786" w:rsidRPr="003E7725" w:rsidRDefault="00F77786" w:rsidP="00F77786">
      <w:pPr>
        <w:pStyle w:val="NormalWeb"/>
        <w:spacing w:before="0" w:beforeAutospacing="0" w:after="0" w:afterAutospacing="0"/>
        <w:contextualSpacing/>
        <w:jc w:val="both"/>
        <w:rPr>
          <w:rFonts w:ascii="Garamond" w:hAnsi="Garamond"/>
          <w:sz w:val="22"/>
        </w:rPr>
      </w:pPr>
      <w:r w:rsidRPr="003E7725">
        <w:rPr>
          <w:rFonts w:ascii="Garamond" w:hAnsi="Garamond"/>
          <w:sz w:val="22"/>
        </w:rPr>
        <w:t>The fellow will be exposed to various aspects of clinical research work.  This is achieved via participation in the following activities:</w:t>
      </w:r>
    </w:p>
    <w:p w14:paraId="01772F63" w14:textId="77777777" w:rsidR="00F77786" w:rsidRPr="003E7725" w:rsidRDefault="00F77786" w:rsidP="00F77786">
      <w:pPr>
        <w:widowControl/>
        <w:numPr>
          <w:ilvl w:val="0"/>
          <w:numId w:val="5"/>
        </w:numPr>
        <w:autoSpaceDE/>
        <w:autoSpaceDN/>
        <w:contextualSpacing/>
      </w:pPr>
      <w:r w:rsidRPr="003E7725">
        <w:t xml:space="preserve">Review of pediatric neuropsychological literature: The fellow will be provided with a series of readings </w:t>
      </w:r>
      <w:proofErr w:type="gramStart"/>
      <w:r w:rsidRPr="003E7725">
        <w:t>in the area of</w:t>
      </w:r>
      <w:proofErr w:type="gramEnd"/>
      <w:r w:rsidRPr="003E7725">
        <w:t xml:space="preserve"> pediatric neuropsychology, with an emphasis on neurodevelopmental disorders. </w:t>
      </w:r>
    </w:p>
    <w:p w14:paraId="410E9D77" w14:textId="101E10C7" w:rsidR="00F77786" w:rsidRPr="003E7725" w:rsidRDefault="00F77786" w:rsidP="00F77786">
      <w:pPr>
        <w:widowControl/>
        <w:numPr>
          <w:ilvl w:val="0"/>
          <w:numId w:val="6"/>
        </w:numPr>
        <w:autoSpaceDE/>
        <w:autoSpaceDN/>
        <w:contextualSpacing/>
      </w:pPr>
      <w:r w:rsidRPr="003E7725">
        <w:t>Independent Research</w:t>
      </w:r>
      <w:r w:rsidR="003F6B29" w:rsidRPr="003E7725">
        <w:t>: The</w:t>
      </w:r>
      <w:r w:rsidRPr="003E7725">
        <w:t xml:space="preserve"> fellow will be encouraged to develop research projects of interest to him or her that can be conducted with our available clinical populations or through collaborations with either Dr. Harrison Goldman or other research projects through CET. </w:t>
      </w:r>
    </w:p>
    <w:p w14:paraId="68BBA928" w14:textId="77777777" w:rsidR="00F77786" w:rsidRPr="003E7725" w:rsidRDefault="00F77786" w:rsidP="00F77786">
      <w:pPr>
        <w:widowControl/>
        <w:numPr>
          <w:ilvl w:val="0"/>
          <w:numId w:val="7"/>
        </w:numPr>
        <w:autoSpaceDE/>
        <w:autoSpaceDN/>
        <w:contextualSpacing/>
      </w:pPr>
      <w:r w:rsidRPr="003E7725">
        <w:t xml:space="preserve">Manuscript preparation and submission: The fellow will be encouraged to collaborate on manuscript preparation and poster submissions at national and international conferences.  Individually tailored goals will be established in this area.  </w:t>
      </w:r>
    </w:p>
    <w:p w14:paraId="025555F3" w14:textId="77777777" w:rsidR="00F77786" w:rsidRPr="003E7725" w:rsidRDefault="00F77786" w:rsidP="00F77786">
      <w:pPr>
        <w:pStyle w:val="Text"/>
        <w:spacing w:after="0" w:line="240" w:lineRule="auto"/>
        <w:contextualSpacing/>
        <w:rPr>
          <w:rFonts w:ascii="Garamond" w:hAnsi="Garamond"/>
          <w:highlight w:val="yellow"/>
        </w:rPr>
      </w:pPr>
    </w:p>
    <w:p w14:paraId="1ECF0CC4" w14:textId="77777777" w:rsidR="00F77786" w:rsidRPr="003E7725" w:rsidRDefault="00F77786" w:rsidP="00F77786">
      <w:pPr>
        <w:pStyle w:val="Heading3"/>
        <w:contextualSpacing/>
        <w:rPr>
          <w:rFonts w:ascii="Garamond" w:hAnsi="Garamond"/>
          <w:b/>
          <w:bCs/>
          <w:color w:val="auto"/>
          <w:sz w:val="22"/>
        </w:rPr>
      </w:pPr>
      <w:r w:rsidRPr="003E7725">
        <w:rPr>
          <w:rFonts w:ascii="Garamond" w:hAnsi="Garamond"/>
          <w:b/>
          <w:bCs/>
          <w:color w:val="auto"/>
          <w:sz w:val="22"/>
        </w:rPr>
        <w:t>Didactics (10% time)</w:t>
      </w:r>
    </w:p>
    <w:p w14:paraId="25E3501E" w14:textId="77777777" w:rsidR="006127A0" w:rsidRDefault="006127A0" w:rsidP="006127A0">
      <w:pPr>
        <w:contextualSpacing/>
      </w:pPr>
    </w:p>
    <w:p w14:paraId="08298B9B" w14:textId="556F3223" w:rsidR="00F77786" w:rsidRPr="003E7725" w:rsidRDefault="00F77786" w:rsidP="006127A0">
      <w:pPr>
        <w:contextualSpacing/>
      </w:pPr>
      <w:r w:rsidRPr="003E7725">
        <w:t xml:space="preserve">The fellow will participate in a series of post-doctoral seminars through the Baker Center didactics (case conferences, journal club, and/or topic presentations) as well as attending a weekly assessment seminar. </w:t>
      </w:r>
    </w:p>
    <w:p w14:paraId="112BE924" w14:textId="77777777" w:rsidR="006127A0" w:rsidRDefault="006127A0" w:rsidP="003E7725">
      <w:pPr>
        <w:pStyle w:val="Heading1"/>
        <w:contextualSpacing/>
      </w:pPr>
    </w:p>
    <w:p w14:paraId="5891AA13" w14:textId="2E33B823" w:rsidR="003E7725" w:rsidRPr="003E7725" w:rsidRDefault="003E7725" w:rsidP="006127A0">
      <w:pPr>
        <w:pStyle w:val="Heading1"/>
        <w:ind w:left="0"/>
        <w:contextualSpacing/>
        <w:rPr>
          <w:b w:val="0"/>
        </w:rPr>
      </w:pPr>
      <w:r w:rsidRPr="003E7725">
        <w:t xml:space="preserve">Supervision and Evaluation </w:t>
      </w:r>
    </w:p>
    <w:p w14:paraId="6849215C" w14:textId="77777777" w:rsidR="003E7725" w:rsidRDefault="003E7725" w:rsidP="003E7725">
      <w:pPr>
        <w:pStyle w:val="BodyText"/>
        <w:spacing w:line="232" w:lineRule="auto"/>
        <w:ind w:left="0" w:right="240" w:firstLine="0"/>
      </w:pPr>
    </w:p>
    <w:p w14:paraId="2857D1F8" w14:textId="5C9BB60F" w:rsidR="003E7725" w:rsidRPr="00E36922" w:rsidRDefault="003E7725" w:rsidP="006127A0">
      <w:pPr>
        <w:pStyle w:val="BodyText"/>
        <w:spacing w:line="232" w:lineRule="auto"/>
        <w:ind w:left="0" w:right="240" w:firstLine="0"/>
      </w:pPr>
      <w:r>
        <w:t xml:space="preserve">Applicants will receive supervision consistent to meet Massachusetts psychology licensure requirements </w:t>
      </w:r>
      <w:proofErr w:type="gramStart"/>
      <w:r>
        <w:t>in the course of</w:t>
      </w:r>
      <w:proofErr w:type="gramEnd"/>
      <w:r>
        <w:t xml:space="preserve"> the fellowship year. Appointment as a fellow at Harvard Medical School is available for the qualified</w:t>
      </w:r>
      <w:r w:rsidR="006127A0">
        <w:t>,</w:t>
      </w:r>
      <w:r>
        <w:t xml:space="preserve"> successful applicant.</w:t>
      </w:r>
    </w:p>
    <w:p w14:paraId="530C7061" w14:textId="77777777" w:rsidR="0021505F" w:rsidRDefault="0021505F" w:rsidP="00F77786">
      <w:pPr>
        <w:pStyle w:val="Heading1"/>
        <w:ind w:left="0"/>
      </w:pPr>
    </w:p>
    <w:p w14:paraId="57D94B15" w14:textId="3B915F93" w:rsidR="0021505F" w:rsidRPr="0021505F" w:rsidRDefault="0021505F" w:rsidP="0021505F">
      <w:pPr>
        <w:pStyle w:val="Heading1"/>
        <w:ind w:left="0"/>
        <w:rPr>
          <w:rFonts w:eastAsiaTheme="majorEastAsia" w:cstheme="majorBidi"/>
          <w:lang w:bidi="ar-SA"/>
        </w:rPr>
      </w:pPr>
      <w:r w:rsidRPr="0021505F">
        <w:t>Qualifications</w:t>
      </w:r>
    </w:p>
    <w:p w14:paraId="46224224" w14:textId="5CA44F30" w:rsidR="0021505F" w:rsidRPr="0021505F" w:rsidRDefault="0021505F" w:rsidP="0021505F">
      <w:r w:rsidRPr="0021505F">
        <w:t>Required:</w:t>
      </w:r>
    </w:p>
    <w:p w14:paraId="2B5043EF" w14:textId="77777777" w:rsidR="0021505F" w:rsidRPr="0021505F" w:rsidRDefault="0021505F" w:rsidP="000D1E7C">
      <w:pPr>
        <w:pStyle w:val="ListBullet"/>
        <w:numPr>
          <w:ilvl w:val="0"/>
          <w:numId w:val="4"/>
        </w:numPr>
        <w:rPr>
          <w:rFonts w:ascii="Garamond" w:hAnsi="Garamond"/>
        </w:rPr>
      </w:pPr>
      <w:r w:rsidRPr="0021505F">
        <w:rPr>
          <w:rFonts w:ascii="Garamond" w:hAnsi="Garamond"/>
        </w:rPr>
        <w:t>Ph.D./Psy.D./Ed.D. in Clinical, Counseling, or School Psychology from an APA- or CPA-accredited program</w:t>
      </w:r>
    </w:p>
    <w:p w14:paraId="414AEE08" w14:textId="77777777" w:rsidR="0021505F" w:rsidRPr="0021505F" w:rsidRDefault="0021505F" w:rsidP="000D1E7C">
      <w:pPr>
        <w:pStyle w:val="ListBullet"/>
        <w:numPr>
          <w:ilvl w:val="0"/>
          <w:numId w:val="4"/>
        </w:numPr>
        <w:rPr>
          <w:rFonts w:ascii="Garamond" w:hAnsi="Garamond"/>
        </w:rPr>
      </w:pPr>
      <w:r w:rsidRPr="0021505F">
        <w:rPr>
          <w:rFonts w:ascii="Garamond" w:hAnsi="Garamond"/>
        </w:rPr>
        <w:t>Completion of an APA- or CPA-accredited predoctoral internship</w:t>
      </w:r>
    </w:p>
    <w:p w14:paraId="729A8A4F" w14:textId="77777777" w:rsidR="0021505F" w:rsidRPr="0021505F" w:rsidRDefault="0021505F" w:rsidP="000D1E7C">
      <w:pPr>
        <w:pStyle w:val="ListBullet"/>
        <w:numPr>
          <w:ilvl w:val="0"/>
          <w:numId w:val="4"/>
        </w:numPr>
        <w:rPr>
          <w:rFonts w:ascii="Garamond" w:hAnsi="Garamond"/>
        </w:rPr>
      </w:pPr>
      <w:r w:rsidRPr="0021505F">
        <w:rPr>
          <w:rFonts w:ascii="Garamond" w:hAnsi="Garamond"/>
        </w:rPr>
        <w:t>Prior training in child assessment and exposure to neuropsychological testing</w:t>
      </w:r>
    </w:p>
    <w:p w14:paraId="2DB8FE00" w14:textId="77777777" w:rsidR="0021505F" w:rsidRPr="0021505F" w:rsidRDefault="0021505F" w:rsidP="00A96BA7">
      <w:r w:rsidRPr="0021505F">
        <w:t>Preferred:</w:t>
      </w:r>
    </w:p>
    <w:p w14:paraId="2CF4FEDF" w14:textId="77777777" w:rsidR="0021505F" w:rsidRPr="0021505F" w:rsidRDefault="0021505F" w:rsidP="000D1E7C">
      <w:pPr>
        <w:pStyle w:val="ListBullet"/>
        <w:numPr>
          <w:ilvl w:val="0"/>
          <w:numId w:val="4"/>
        </w:numPr>
        <w:rPr>
          <w:rFonts w:ascii="Garamond" w:hAnsi="Garamond"/>
        </w:rPr>
      </w:pPr>
      <w:r w:rsidRPr="0021505F">
        <w:rPr>
          <w:rFonts w:ascii="Garamond" w:hAnsi="Garamond"/>
        </w:rPr>
        <w:t>Strong background in child development, cognitive neuroscience, or neuropsychological theory</w:t>
      </w:r>
    </w:p>
    <w:p w14:paraId="4DE285AE" w14:textId="77777777" w:rsidR="0021505F" w:rsidRPr="0021505F" w:rsidRDefault="0021505F" w:rsidP="000D1E7C">
      <w:pPr>
        <w:pStyle w:val="ListBullet"/>
        <w:numPr>
          <w:ilvl w:val="0"/>
          <w:numId w:val="4"/>
        </w:numPr>
        <w:rPr>
          <w:rFonts w:ascii="Garamond" w:hAnsi="Garamond"/>
        </w:rPr>
      </w:pPr>
      <w:r w:rsidRPr="0021505F">
        <w:rPr>
          <w:rFonts w:ascii="Garamond" w:hAnsi="Garamond"/>
        </w:rPr>
        <w:t>Experience with school consultation and psychoeducational planning</w:t>
      </w:r>
    </w:p>
    <w:p w14:paraId="49BB5FF9" w14:textId="091237EF" w:rsidR="0057134F" w:rsidRPr="006127A0" w:rsidRDefault="0021505F" w:rsidP="006127A0">
      <w:pPr>
        <w:pStyle w:val="ListBullet"/>
        <w:numPr>
          <w:ilvl w:val="0"/>
          <w:numId w:val="4"/>
        </w:numPr>
        <w:rPr>
          <w:rFonts w:ascii="Garamond" w:hAnsi="Garamond"/>
        </w:rPr>
      </w:pPr>
      <w:r w:rsidRPr="0021505F">
        <w:rPr>
          <w:rFonts w:ascii="Garamond" w:hAnsi="Garamond"/>
        </w:rPr>
        <w:t>Excellent interpersonal, writing, and organizational skil</w:t>
      </w:r>
      <w:r w:rsidR="0057134F">
        <w:rPr>
          <w:rFonts w:ascii="Garamond" w:hAnsi="Garamond"/>
        </w:rPr>
        <w:t>ls</w:t>
      </w:r>
    </w:p>
    <w:p w14:paraId="75D68A84" w14:textId="40FB6E00" w:rsidR="006127A0" w:rsidRDefault="0057134F" w:rsidP="006127A0">
      <w:pPr>
        <w:pStyle w:val="Heading1"/>
        <w:spacing w:before="1"/>
        <w:ind w:left="0"/>
      </w:pPr>
      <w:r>
        <w:t>Compensation</w:t>
      </w:r>
    </w:p>
    <w:p w14:paraId="287A19A0" w14:textId="67745B11" w:rsidR="0057134F" w:rsidRDefault="0057134F" w:rsidP="006127A0">
      <w:pPr>
        <w:pStyle w:val="BodyText"/>
        <w:ind w:left="0" w:firstLine="0"/>
      </w:pPr>
      <w:r>
        <w:t>Compensation is competitive and based on experience. A generous benefits package is provided.</w:t>
      </w:r>
    </w:p>
    <w:p w14:paraId="6CC0FC55" w14:textId="77777777" w:rsidR="0057134F" w:rsidRDefault="0057134F" w:rsidP="0057134F">
      <w:pPr>
        <w:pStyle w:val="BodyText"/>
        <w:spacing w:before="9"/>
        <w:ind w:left="0" w:firstLine="0"/>
        <w:rPr>
          <w:sz w:val="21"/>
        </w:rPr>
      </w:pPr>
    </w:p>
    <w:p w14:paraId="328717B6" w14:textId="44EB7BFC" w:rsidR="006127A0" w:rsidRPr="006127A0" w:rsidRDefault="006127A0" w:rsidP="006127A0">
      <w:pPr>
        <w:pStyle w:val="BodyText"/>
        <w:spacing w:before="1"/>
        <w:ind w:left="0" w:right="277" w:firstLine="0"/>
        <w:rPr>
          <w:b/>
          <w:bCs/>
        </w:rPr>
      </w:pPr>
      <w:r w:rsidRPr="006127A0">
        <w:rPr>
          <w:b/>
          <w:bCs/>
        </w:rPr>
        <w:t>Note</w:t>
      </w:r>
    </w:p>
    <w:p w14:paraId="429D300E" w14:textId="428CE702" w:rsidR="0057134F" w:rsidRDefault="0057134F" w:rsidP="006127A0">
      <w:pPr>
        <w:pStyle w:val="BodyText"/>
        <w:spacing w:before="1"/>
        <w:ind w:left="0" w:right="277" w:firstLine="0"/>
      </w:pPr>
      <w:r>
        <w:t>The preceding statements shall not be considered a detailed description of all the work requirements of the job. There may be other duties and responsibilities required to achieve the principal functions of the position and to advance the mission of The Baker Center for Children and Families.</w:t>
      </w:r>
    </w:p>
    <w:p w14:paraId="23496793" w14:textId="77777777" w:rsidR="0057134F" w:rsidRDefault="0057134F" w:rsidP="0057134F">
      <w:pPr>
        <w:pStyle w:val="BodyText"/>
        <w:spacing w:before="8"/>
        <w:ind w:left="0" w:firstLine="0"/>
      </w:pPr>
    </w:p>
    <w:p w14:paraId="0DC8468F" w14:textId="32A90A48" w:rsidR="006127A0" w:rsidRDefault="0057134F" w:rsidP="006127A0">
      <w:pPr>
        <w:pStyle w:val="Heading1"/>
        <w:ind w:left="0"/>
      </w:pPr>
      <w:r>
        <w:t>Applications</w:t>
      </w:r>
    </w:p>
    <w:p w14:paraId="4DB7BECD" w14:textId="766D907F" w:rsidR="0057134F" w:rsidRDefault="0057134F" w:rsidP="0057134F">
      <w:pPr>
        <w:pStyle w:val="BodyText"/>
        <w:spacing w:before="9"/>
        <w:ind w:left="0" w:firstLine="0"/>
        <w:rPr>
          <w:rStyle w:val="Hyperlink"/>
          <w:b/>
          <w:bCs/>
          <w:color w:val="auto"/>
          <w:sz w:val="21"/>
        </w:rPr>
      </w:pPr>
      <w:r w:rsidRPr="00E36922">
        <w:rPr>
          <w:b/>
          <w:bCs/>
          <w:sz w:val="21"/>
        </w:rPr>
        <w:t xml:space="preserve">Interested applicants can apply here: </w:t>
      </w:r>
      <w:hyperlink r:id="rId9" w:history="1">
        <w:r w:rsidRPr="00E36922">
          <w:rPr>
            <w:rStyle w:val="Hyperlink"/>
            <w:b/>
            <w:bCs/>
            <w:color w:val="auto"/>
            <w:sz w:val="21"/>
          </w:rPr>
          <w:t>Postdoctoral Fellowship Application Link</w:t>
        </w:r>
      </w:hyperlink>
      <w:r w:rsidR="00461125">
        <w:rPr>
          <w:rStyle w:val="Hyperlink"/>
          <w:b/>
          <w:bCs/>
          <w:color w:val="auto"/>
          <w:sz w:val="21"/>
        </w:rPr>
        <w:t xml:space="preserve"> </w:t>
      </w:r>
    </w:p>
    <w:p w14:paraId="336D59ED" w14:textId="77777777" w:rsidR="004C31E3" w:rsidRDefault="004C31E3" w:rsidP="0057134F">
      <w:pPr>
        <w:pStyle w:val="BodyText"/>
        <w:spacing w:before="9"/>
        <w:ind w:left="0" w:firstLine="0"/>
        <w:rPr>
          <w:rStyle w:val="Hyperlink"/>
          <w:b/>
          <w:bCs/>
          <w:color w:val="auto"/>
          <w:sz w:val="21"/>
        </w:rPr>
      </w:pPr>
    </w:p>
    <w:p w14:paraId="7C397A34" w14:textId="77777777" w:rsidR="004C31E3" w:rsidRPr="004C31E3" w:rsidRDefault="004C31E3" w:rsidP="004C31E3">
      <w:pPr>
        <w:pStyle w:val="BodyText"/>
        <w:numPr>
          <w:ilvl w:val="0"/>
          <w:numId w:val="10"/>
        </w:numPr>
        <w:spacing w:before="9"/>
        <w:rPr>
          <w:b/>
          <w:bCs/>
          <w:sz w:val="21"/>
          <w:highlight w:val="yellow"/>
        </w:rPr>
      </w:pPr>
      <w:r w:rsidRPr="004C31E3">
        <w:rPr>
          <w:rStyle w:val="Hyperlink"/>
          <w:b/>
          <w:bCs/>
          <w:color w:val="auto"/>
          <w:sz w:val="21"/>
          <w:highlight w:val="yellow"/>
          <w:u w:val="none"/>
        </w:rPr>
        <w:t>Please apply through the link AND send all materials directly to training@bakercenter.org</w:t>
      </w:r>
    </w:p>
    <w:p w14:paraId="1D1F9611" w14:textId="77777777" w:rsidR="0057134F" w:rsidRPr="00E36922" w:rsidRDefault="0057134F" w:rsidP="004C31E3">
      <w:pPr>
        <w:pStyle w:val="BodyText"/>
        <w:ind w:left="0" w:firstLine="0"/>
        <w:rPr>
          <w:b/>
          <w:bCs/>
        </w:rPr>
      </w:pPr>
    </w:p>
    <w:p w14:paraId="5FCCCA9D" w14:textId="77777777" w:rsidR="0057134F" w:rsidRPr="00E36922" w:rsidRDefault="0057134F" w:rsidP="0057134F">
      <w:pPr>
        <w:pStyle w:val="ListParagraph"/>
        <w:numPr>
          <w:ilvl w:val="0"/>
          <w:numId w:val="1"/>
        </w:numPr>
        <w:tabs>
          <w:tab w:val="left" w:pos="840"/>
        </w:tabs>
        <w:spacing w:before="25" w:line="246" w:lineRule="exact"/>
      </w:pPr>
      <w:r w:rsidRPr="00E36922">
        <w:t>A cover letter specifically addressing your experience related to the job responsibilities</w:t>
      </w:r>
      <w:r w:rsidRPr="00E36922">
        <w:rPr>
          <w:spacing w:val="-41"/>
        </w:rPr>
        <w:t xml:space="preserve"> </w:t>
      </w:r>
      <w:proofErr w:type="gramStart"/>
      <w:r w:rsidRPr="00E36922">
        <w:t>above</w:t>
      </w:r>
      <w:proofErr w:type="gramEnd"/>
    </w:p>
    <w:p w14:paraId="4E85CAF7" w14:textId="77777777" w:rsidR="0057134F" w:rsidRPr="00E36922" w:rsidRDefault="0057134F" w:rsidP="0057134F">
      <w:pPr>
        <w:pStyle w:val="ListParagraph"/>
        <w:numPr>
          <w:ilvl w:val="0"/>
          <w:numId w:val="1"/>
        </w:numPr>
        <w:tabs>
          <w:tab w:val="left" w:pos="840"/>
        </w:tabs>
        <w:spacing w:line="246" w:lineRule="exact"/>
      </w:pPr>
      <w:r w:rsidRPr="00E36922">
        <w:t>A curriculum</w:t>
      </w:r>
      <w:r w:rsidRPr="00E36922">
        <w:rPr>
          <w:spacing w:val="-4"/>
        </w:rPr>
        <w:t xml:space="preserve"> </w:t>
      </w:r>
      <w:r w:rsidRPr="00E36922">
        <w:t>vitae</w:t>
      </w:r>
    </w:p>
    <w:p w14:paraId="7DC84F14" w14:textId="77777777" w:rsidR="0057134F" w:rsidRPr="00E36922" w:rsidRDefault="0057134F" w:rsidP="0057134F">
      <w:pPr>
        <w:pStyle w:val="ListParagraph"/>
        <w:numPr>
          <w:ilvl w:val="0"/>
          <w:numId w:val="1"/>
        </w:numPr>
        <w:tabs>
          <w:tab w:val="left" w:pos="840"/>
        </w:tabs>
        <w:spacing w:line="245" w:lineRule="exact"/>
      </w:pPr>
      <w:r w:rsidRPr="00E36922">
        <w:t>Two (2) letters of recommendation emailed directly from your writer to</w:t>
      </w:r>
      <w:r w:rsidRPr="00E36922">
        <w:rPr>
          <w:spacing w:val="-21"/>
        </w:rPr>
        <w:t xml:space="preserve"> </w:t>
      </w:r>
      <w:hyperlink r:id="rId10">
        <w:r w:rsidRPr="00E36922">
          <w:rPr>
            <w:u w:val="single" w:color="0000FF"/>
          </w:rPr>
          <w:t>training@bakercenter.org</w:t>
        </w:r>
      </w:hyperlink>
    </w:p>
    <w:p w14:paraId="088E9AF2" w14:textId="0D13AC94" w:rsidR="0057134F" w:rsidRPr="00E36922" w:rsidRDefault="0057134F" w:rsidP="0057134F">
      <w:pPr>
        <w:pStyle w:val="ListParagraph"/>
        <w:numPr>
          <w:ilvl w:val="0"/>
          <w:numId w:val="1"/>
        </w:numPr>
        <w:tabs>
          <w:tab w:val="left" w:pos="840"/>
        </w:tabs>
        <w:spacing w:line="245" w:lineRule="exact"/>
      </w:pPr>
      <w:r w:rsidRPr="00E36922">
        <w:t xml:space="preserve">A de-identified assessment report (e.g., </w:t>
      </w:r>
      <w:proofErr w:type="spellStart"/>
      <w:r w:rsidR="003E7725" w:rsidRPr="00E36922">
        <w:t>psychodiagnostic</w:t>
      </w:r>
      <w:proofErr w:type="spellEnd"/>
      <w:r w:rsidR="003E7725">
        <w:t xml:space="preserve"> </w:t>
      </w:r>
      <w:r w:rsidRPr="00E36922">
        <w:t>report, neuropsychological</w:t>
      </w:r>
      <w:r w:rsidRPr="00E36922">
        <w:rPr>
          <w:spacing w:val="-14"/>
        </w:rPr>
        <w:t xml:space="preserve"> </w:t>
      </w:r>
      <w:r w:rsidRPr="00E36922">
        <w:t>report)</w:t>
      </w:r>
    </w:p>
    <w:p w14:paraId="61DADFF2" w14:textId="77777777" w:rsidR="0057134F" w:rsidRPr="00E36922" w:rsidRDefault="0057134F" w:rsidP="0057134F">
      <w:pPr>
        <w:pStyle w:val="ListParagraph"/>
        <w:numPr>
          <w:ilvl w:val="0"/>
          <w:numId w:val="1"/>
        </w:numPr>
        <w:tabs>
          <w:tab w:val="left" w:pos="840"/>
        </w:tabs>
        <w:spacing w:before="7"/>
      </w:pPr>
      <w:r w:rsidRPr="00E36922">
        <w:t>A de-identified treatment report (e.g., treatment plan, treatment</w:t>
      </w:r>
      <w:r w:rsidRPr="00E36922">
        <w:rPr>
          <w:spacing w:val="-19"/>
        </w:rPr>
        <w:t xml:space="preserve"> </w:t>
      </w:r>
      <w:r w:rsidRPr="00E36922">
        <w:t>summary)</w:t>
      </w:r>
    </w:p>
    <w:p w14:paraId="24CE434C" w14:textId="0A9B5AEF" w:rsidR="0057134F" w:rsidRPr="00E36922" w:rsidRDefault="0057134F" w:rsidP="0057134F">
      <w:pPr>
        <w:pStyle w:val="BodyText"/>
        <w:spacing w:before="171" w:line="232" w:lineRule="auto"/>
        <w:ind w:left="120" w:right="859" w:hanging="1"/>
      </w:pPr>
      <w:r w:rsidRPr="00E36922">
        <w:t xml:space="preserve">Any inquiries can be made to </w:t>
      </w:r>
      <w:r w:rsidR="00FF6651">
        <w:t>Terry Harrison-Goldman</w:t>
      </w:r>
      <w:r w:rsidRPr="00E36922">
        <w:t xml:space="preserve">, </w:t>
      </w:r>
      <w:r w:rsidR="00FF6651">
        <w:t>Ed</w:t>
      </w:r>
      <w:r w:rsidR="007C548E">
        <w:t>D</w:t>
      </w:r>
      <w:r w:rsidRPr="00E36922">
        <w:t xml:space="preserve">, at </w:t>
      </w:r>
      <w:hyperlink r:id="rId11">
        <w:r w:rsidRPr="00E36922">
          <w:rPr>
            <w:u w:val="single" w:color="0000FF"/>
          </w:rPr>
          <w:t>training@bakercenter.org.</w:t>
        </w:r>
        <w:r w:rsidRPr="00E36922">
          <w:t xml:space="preserve"> </w:t>
        </w:r>
      </w:hyperlink>
      <w:r w:rsidRPr="00E36922">
        <w:t>In the title of your email, please reference “</w:t>
      </w:r>
      <w:r w:rsidR="007C548E">
        <w:t>Neuropsychology</w:t>
      </w:r>
      <w:r w:rsidRPr="00E36922">
        <w:t xml:space="preserve"> Postdoc Fellowship</w:t>
      </w:r>
      <w:r w:rsidRPr="00E36922">
        <w:rPr>
          <w:spacing w:val="-2"/>
        </w:rPr>
        <w:t xml:space="preserve"> </w:t>
      </w:r>
      <w:r w:rsidRPr="00E36922">
        <w:t>Application”.</w:t>
      </w:r>
    </w:p>
    <w:p w14:paraId="17F8822B" w14:textId="77777777" w:rsidR="0057134F" w:rsidRPr="00E36922" w:rsidRDefault="0057134F" w:rsidP="0057134F">
      <w:pPr>
        <w:spacing w:before="171"/>
        <w:ind w:left="120"/>
      </w:pPr>
      <w:r w:rsidRPr="00E36922">
        <w:rPr>
          <w:b/>
        </w:rPr>
        <w:t>Application Deadline</w:t>
      </w:r>
      <w:r w:rsidRPr="00E36922">
        <w:t xml:space="preserve">: </w:t>
      </w:r>
      <w:r w:rsidRPr="00E36922">
        <w:rPr>
          <w:u w:val="single"/>
        </w:rPr>
        <w:t>December 1,</w:t>
      </w:r>
      <w:r w:rsidRPr="00E36922">
        <w:rPr>
          <w:spacing w:val="-14"/>
          <w:u w:val="single"/>
        </w:rPr>
        <w:t xml:space="preserve"> </w:t>
      </w:r>
      <w:r w:rsidRPr="00E36922">
        <w:rPr>
          <w:u w:val="single"/>
        </w:rPr>
        <w:t>202</w:t>
      </w:r>
      <w:r>
        <w:rPr>
          <w:u w:val="single"/>
        </w:rPr>
        <w:t>5</w:t>
      </w:r>
    </w:p>
    <w:p w14:paraId="33A67101" w14:textId="77777777" w:rsidR="0057134F" w:rsidRPr="00E36922" w:rsidRDefault="0057134F" w:rsidP="0057134F">
      <w:pPr>
        <w:spacing w:before="50"/>
        <w:ind w:left="120"/>
      </w:pPr>
      <w:r w:rsidRPr="00E36922">
        <w:rPr>
          <w:b/>
        </w:rPr>
        <w:t xml:space="preserve">Position Start Date: </w:t>
      </w:r>
      <w:r>
        <w:rPr>
          <w:u w:val="single"/>
        </w:rPr>
        <w:t>September 2026</w:t>
      </w:r>
      <w:r w:rsidRPr="00E36922">
        <w:rPr>
          <w:u w:val="single"/>
        </w:rPr>
        <w:t xml:space="preserve"> with flexibility based on applicant availability</w:t>
      </w:r>
    </w:p>
    <w:p w14:paraId="53E5557F" w14:textId="77777777" w:rsidR="003E7725" w:rsidRDefault="003E7725" w:rsidP="0057134F">
      <w:pPr>
        <w:pStyle w:val="ListBullet"/>
        <w:numPr>
          <w:ilvl w:val="0"/>
          <w:numId w:val="0"/>
        </w:numPr>
        <w:rPr>
          <w:rFonts w:ascii="Garamond" w:hAnsi="Garamond"/>
        </w:rPr>
      </w:pPr>
    </w:p>
    <w:p w14:paraId="200DD842" w14:textId="77777777" w:rsidR="003E7725" w:rsidRDefault="003E7725" w:rsidP="00A05165">
      <w:pPr>
        <w:pStyle w:val="Heading1"/>
        <w:spacing w:before="201" w:line="244" w:lineRule="exact"/>
        <w:ind w:left="0"/>
      </w:pPr>
      <w:r>
        <w:t xml:space="preserve">Our </w:t>
      </w:r>
      <w:proofErr w:type="gramStart"/>
      <w:r>
        <w:t>Organization</w:t>
      </w:r>
      <w:proofErr w:type="gramEnd"/>
    </w:p>
    <w:p w14:paraId="66E1B92B" w14:textId="77777777" w:rsidR="00A05165" w:rsidRDefault="00A05165" w:rsidP="00A05165">
      <w:pPr>
        <w:pStyle w:val="BodyText"/>
        <w:ind w:left="0" w:right="272" w:firstLine="0"/>
      </w:pPr>
    </w:p>
    <w:p w14:paraId="4E2E1DC3" w14:textId="77777777" w:rsidR="003E7725" w:rsidRDefault="003E7725" w:rsidP="00A05165">
      <w:pPr>
        <w:pStyle w:val="BodyText"/>
        <w:ind w:left="0" w:right="272" w:firstLine="0"/>
      </w:pPr>
      <w:r>
        <w:t>Founded in 1917, The Baker Center for Children and Families is a Harvard Medical School affiliate with proven leadership in children’s behavioral health. The Baker Center’s mission is to promote the best possible mental health of children through the integration of research, intervention, training, and advocacy. For over 100 years, The Baker Center has been instrumental in creating a continuum of care that supports children's healthy development at the policy, systems, and practice levels. Our research, direct programs and services, training, and advocacy make The Baker Center a preeminent voice and active resource on issues of children's mental health. At The Baker Center, the practices created and tested today will become the best practices of tomorrow. Our programs help children and families chart their own best course for developmental, emotional, and intellectual well-being in community-based settings.</w:t>
      </w:r>
    </w:p>
    <w:p w14:paraId="5A38AE1C" w14:textId="77777777" w:rsidR="003E7725" w:rsidRDefault="003E7725" w:rsidP="00A05165">
      <w:pPr>
        <w:pStyle w:val="BodyText"/>
        <w:spacing w:before="185" w:line="232" w:lineRule="auto"/>
        <w:ind w:left="0" w:right="231" w:firstLine="0"/>
      </w:pPr>
      <w:r>
        <w:t>The Baker Center for Children and Families is dedicated to the achievement of equality of opportunity for all its employees and applicants for employment without regard to race, color, religion, sex, sexual orientation, marital status, age, national origin, disability, veteran status, or any other protected group status under federal, state, or local law. The Baker Center for Children and Families is an Equal Opportunity/Affirmative Action Employer.</w:t>
      </w:r>
    </w:p>
    <w:p w14:paraId="7BB1FF97" w14:textId="77777777" w:rsidR="003E7725" w:rsidRDefault="003E7725" w:rsidP="0057134F">
      <w:pPr>
        <w:pStyle w:val="ListBullet"/>
        <w:numPr>
          <w:ilvl w:val="0"/>
          <w:numId w:val="0"/>
        </w:numPr>
        <w:rPr>
          <w:rFonts w:ascii="Garamond" w:hAnsi="Garamond"/>
        </w:rPr>
      </w:pPr>
    </w:p>
    <w:p w14:paraId="49E954DE" w14:textId="77777777" w:rsidR="0038183C" w:rsidRDefault="00D313FD" w:rsidP="0057134F">
      <w:pPr>
        <w:pStyle w:val="ListBullet"/>
        <w:numPr>
          <w:ilvl w:val="0"/>
          <w:numId w:val="0"/>
        </w:numPr>
        <w:rPr>
          <w:rFonts w:ascii="Garamond" w:hAnsi="Garamond"/>
          <w:b/>
          <w:bCs/>
        </w:rPr>
      </w:pPr>
      <w:r w:rsidRPr="0038183C">
        <w:rPr>
          <w:rFonts w:ascii="Garamond" w:hAnsi="Garamond"/>
          <w:b/>
          <w:bCs/>
        </w:rPr>
        <w:t>Boston Area</w:t>
      </w:r>
    </w:p>
    <w:p w14:paraId="3AD7342C" w14:textId="77777777" w:rsidR="00A05165" w:rsidRDefault="00A05165" w:rsidP="00A05165">
      <w:pPr>
        <w:pStyle w:val="ListBullet"/>
        <w:numPr>
          <w:ilvl w:val="0"/>
          <w:numId w:val="0"/>
        </w:numPr>
        <w:spacing w:line="240" w:lineRule="auto"/>
        <w:rPr>
          <w:rFonts w:ascii="Garamond" w:hAnsi="Garamond"/>
        </w:rPr>
      </w:pPr>
    </w:p>
    <w:p w14:paraId="351090DD" w14:textId="7941F24E" w:rsidR="003E7725" w:rsidRPr="0038183C" w:rsidRDefault="0038183C" w:rsidP="00A05165">
      <w:pPr>
        <w:pStyle w:val="ListBullet"/>
        <w:numPr>
          <w:ilvl w:val="0"/>
          <w:numId w:val="0"/>
        </w:numPr>
        <w:spacing w:line="240" w:lineRule="auto"/>
        <w:rPr>
          <w:rFonts w:ascii="Garamond" w:hAnsi="Garamond"/>
        </w:rPr>
        <w:sectPr w:rsidR="003E7725" w:rsidRPr="0038183C" w:rsidSect="008D3CA9">
          <w:type w:val="continuous"/>
          <w:pgSz w:w="12240" w:h="15840"/>
          <w:pgMar w:top="420" w:right="1240" w:bottom="280" w:left="1320" w:header="720" w:footer="720" w:gutter="0"/>
          <w:cols w:space="720"/>
        </w:sectPr>
      </w:pPr>
      <w:r w:rsidRPr="0038183C">
        <w:rPr>
          <w:rFonts w:ascii="Garamond" w:hAnsi="Garamond"/>
        </w:rPr>
        <w:t>Boston is one of the country’s most vibrant and intellectually rich cities, offering an exceptional environment for both professional and personal growth. Home to world-class universities, hospitals, and research institutions, Boston fosters collaboration and innovation across disciplines. Beyond academia, the city offers diverse neighborhoods, a thriving arts and food scene, and easy access to nature—from the Charles River Esplanade to nearby beaches and mountains. Whether you live in the heart of the city or in a nearby town, Boston combines historic charm with modern energy, making it an ideal place to live, work, and explore.</w:t>
      </w:r>
    </w:p>
    <w:p w14:paraId="340D112D" w14:textId="4F83C776" w:rsidR="00AA75AF" w:rsidRPr="00E36922" w:rsidRDefault="00AA75AF" w:rsidP="0057134F">
      <w:pPr>
        <w:spacing w:before="50"/>
      </w:pPr>
      <w:bookmarkStart w:id="0" w:name="Compensation"/>
      <w:bookmarkEnd w:id="0"/>
    </w:p>
    <w:sectPr w:rsidR="00AA75AF" w:rsidRPr="00E36922">
      <w:pgSz w:w="12240" w:h="15840"/>
      <w:pgMar w:top="920" w:right="12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FC446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9630A"/>
    <w:multiLevelType w:val="hybridMultilevel"/>
    <w:tmpl w:val="CE32DBCA"/>
    <w:lvl w:ilvl="0" w:tplc="96EECA34">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A43D4"/>
    <w:multiLevelType w:val="hybridMultilevel"/>
    <w:tmpl w:val="42A63E96"/>
    <w:lvl w:ilvl="0" w:tplc="04090001">
      <w:start w:val="1"/>
      <w:numFmt w:val="bullet"/>
      <w:lvlText w:val=""/>
      <w:lvlJc w:val="left"/>
      <w:pPr>
        <w:ind w:left="540" w:hanging="360"/>
      </w:pPr>
      <w:rPr>
        <w:rFonts w:ascii="Symbol" w:hAnsi="Symbol" w:hint="default"/>
        <w:w w:val="122"/>
        <w:sz w:val="22"/>
        <w:szCs w:val="22"/>
        <w:lang w:val="en-US" w:eastAsia="en-US" w:bidi="en-US"/>
      </w:rPr>
    </w:lvl>
    <w:lvl w:ilvl="1" w:tplc="FFFFFFFF" w:tentative="1">
      <w:start w:val="1"/>
      <w:numFmt w:val="bullet"/>
      <w:lvlText w:val="o"/>
      <w:lvlJc w:val="left"/>
      <w:pPr>
        <w:ind w:left="1199" w:hanging="360"/>
      </w:pPr>
      <w:rPr>
        <w:rFonts w:ascii="Courier New" w:hAnsi="Courier New" w:cs="Courier New" w:hint="default"/>
      </w:rPr>
    </w:lvl>
    <w:lvl w:ilvl="2" w:tplc="FFFFFFFF" w:tentative="1">
      <w:start w:val="1"/>
      <w:numFmt w:val="bullet"/>
      <w:lvlText w:val=""/>
      <w:lvlJc w:val="left"/>
      <w:pPr>
        <w:ind w:left="1919" w:hanging="360"/>
      </w:pPr>
      <w:rPr>
        <w:rFonts w:ascii="Wingdings" w:hAnsi="Wingdings" w:hint="default"/>
      </w:rPr>
    </w:lvl>
    <w:lvl w:ilvl="3" w:tplc="FFFFFFFF" w:tentative="1">
      <w:start w:val="1"/>
      <w:numFmt w:val="bullet"/>
      <w:lvlText w:val=""/>
      <w:lvlJc w:val="left"/>
      <w:pPr>
        <w:ind w:left="2639" w:hanging="360"/>
      </w:pPr>
      <w:rPr>
        <w:rFonts w:ascii="Symbol" w:hAnsi="Symbol" w:hint="default"/>
      </w:rPr>
    </w:lvl>
    <w:lvl w:ilvl="4" w:tplc="FFFFFFFF" w:tentative="1">
      <w:start w:val="1"/>
      <w:numFmt w:val="bullet"/>
      <w:lvlText w:val="o"/>
      <w:lvlJc w:val="left"/>
      <w:pPr>
        <w:ind w:left="3359" w:hanging="360"/>
      </w:pPr>
      <w:rPr>
        <w:rFonts w:ascii="Courier New" w:hAnsi="Courier New" w:cs="Courier New" w:hint="default"/>
      </w:rPr>
    </w:lvl>
    <w:lvl w:ilvl="5" w:tplc="FFFFFFFF" w:tentative="1">
      <w:start w:val="1"/>
      <w:numFmt w:val="bullet"/>
      <w:lvlText w:val=""/>
      <w:lvlJc w:val="left"/>
      <w:pPr>
        <w:ind w:left="4079" w:hanging="360"/>
      </w:pPr>
      <w:rPr>
        <w:rFonts w:ascii="Wingdings" w:hAnsi="Wingdings" w:hint="default"/>
      </w:rPr>
    </w:lvl>
    <w:lvl w:ilvl="6" w:tplc="FFFFFFFF" w:tentative="1">
      <w:start w:val="1"/>
      <w:numFmt w:val="bullet"/>
      <w:lvlText w:val=""/>
      <w:lvlJc w:val="left"/>
      <w:pPr>
        <w:ind w:left="4799" w:hanging="360"/>
      </w:pPr>
      <w:rPr>
        <w:rFonts w:ascii="Symbol" w:hAnsi="Symbol" w:hint="default"/>
      </w:rPr>
    </w:lvl>
    <w:lvl w:ilvl="7" w:tplc="FFFFFFFF" w:tentative="1">
      <w:start w:val="1"/>
      <w:numFmt w:val="bullet"/>
      <w:lvlText w:val="o"/>
      <w:lvlJc w:val="left"/>
      <w:pPr>
        <w:ind w:left="5519" w:hanging="360"/>
      </w:pPr>
      <w:rPr>
        <w:rFonts w:ascii="Courier New" w:hAnsi="Courier New" w:cs="Courier New" w:hint="default"/>
      </w:rPr>
    </w:lvl>
    <w:lvl w:ilvl="8" w:tplc="FFFFFFFF" w:tentative="1">
      <w:start w:val="1"/>
      <w:numFmt w:val="bullet"/>
      <w:lvlText w:val=""/>
      <w:lvlJc w:val="left"/>
      <w:pPr>
        <w:ind w:left="6239" w:hanging="360"/>
      </w:pPr>
      <w:rPr>
        <w:rFonts w:ascii="Wingdings" w:hAnsi="Wingdings" w:hint="default"/>
      </w:rPr>
    </w:lvl>
  </w:abstractNum>
  <w:abstractNum w:abstractNumId="3" w15:restartNumberingAfterBreak="0">
    <w:nsid w:val="282D0C02"/>
    <w:multiLevelType w:val="hybridMultilevel"/>
    <w:tmpl w:val="934A2C30"/>
    <w:lvl w:ilvl="0" w:tplc="AD7A9D46">
      <w:start w:val="1"/>
      <w:numFmt w:val="bullet"/>
      <w:lvlText w:val=""/>
      <w:lvlJc w:val="left"/>
      <w:pPr>
        <w:tabs>
          <w:tab w:val="num" w:pos="720"/>
        </w:tabs>
        <w:ind w:left="720" w:hanging="360"/>
      </w:pPr>
      <w:rPr>
        <w:rFonts w:ascii="Symbol" w:hAnsi="Symbol" w:hint="default"/>
        <w:sz w:val="20"/>
      </w:rPr>
    </w:lvl>
    <w:lvl w:ilvl="1" w:tplc="2D7096FC" w:tentative="1">
      <w:start w:val="1"/>
      <w:numFmt w:val="bullet"/>
      <w:lvlText w:val="o"/>
      <w:lvlJc w:val="left"/>
      <w:pPr>
        <w:tabs>
          <w:tab w:val="num" w:pos="1440"/>
        </w:tabs>
        <w:ind w:left="1440" w:hanging="360"/>
      </w:pPr>
      <w:rPr>
        <w:rFonts w:ascii="Courier New" w:hAnsi="Courier New" w:hint="default"/>
        <w:sz w:val="20"/>
      </w:rPr>
    </w:lvl>
    <w:lvl w:ilvl="2" w:tplc="CC8E2012" w:tentative="1">
      <w:start w:val="1"/>
      <w:numFmt w:val="bullet"/>
      <w:lvlText w:val=""/>
      <w:lvlJc w:val="left"/>
      <w:pPr>
        <w:tabs>
          <w:tab w:val="num" w:pos="2160"/>
        </w:tabs>
        <w:ind w:left="2160" w:hanging="360"/>
      </w:pPr>
      <w:rPr>
        <w:rFonts w:ascii="Wingdings" w:hAnsi="Wingdings" w:hint="default"/>
        <w:sz w:val="20"/>
      </w:rPr>
    </w:lvl>
    <w:lvl w:ilvl="3" w:tplc="99BAE4D2" w:tentative="1">
      <w:start w:val="1"/>
      <w:numFmt w:val="bullet"/>
      <w:lvlText w:val=""/>
      <w:lvlJc w:val="left"/>
      <w:pPr>
        <w:tabs>
          <w:tab w:val="num" w:pos="2880"/>
        </w:tabs>
        <w:ind w:left="2880" w:hanging="360"/>
      </w:pPr>
      <w:rPr>
        <w:rFonts w:ascii="Wingdings" w:hAnsi="Wingdings" w:hint="default"/>
        <w:sz w:val="20"/>
      </w:rPr>
    </w:lvl>
    <w:lvl w:ilvl="4" w:tplc="D32A8EF8" w:tentative="1">
      <w:start w:val="1"/>
      <w:numFmt w:val="bullet"/>
      <w:lvlText w:val=""/>
      <w:lvlJc w:val="left"/>
      <w:pPr>
        <w:tabs>
          <w:tab w:val="num" w:pos="3600"/>
        </w:tabs>
        <w:ind w:left="3600" w:hanging="360"/>
      </w:pPr>
      <w:rPr>
        <w:rFonts w:ascii="Wingdings" w:hAnsi="Wingdings" w:hint="default"/>
        <w:sz w:val="20"/>
      </w:rPr>
    </w:lvl>
    <w:lvl w:ilvl="5" w:tplc="68723F42" w:tentative="1">
      <w:start w:val="1"/>
      <w:numFmt w:val="bullet"/>
      <w:lvlText w:val=""/>
      <w:lvlJc w:val="left"/>
      <w:pPr>
        <w:tabs>
          <w:tab w:val="num" w:pos="4320"/>
        </w:tabs>
        <w:ind w:left="4320" w:hanging="360"/>
      </w:pPr>
      <w:rPr>
        <w:rFonts w:ascii="Wingdings" w:hAnsi="Wingdings" w:hint="default"/>
        <w:sz w:val="20"/>
      </w:rPr>
    </w:lvl>
    <w:lvl w:ilvl="6" w:tplc="4D808094" w:tentative="1">
      <w:start w:val="1"/>
      <w:numFmt w:val="bullet"/>
      <w:lvlText w:val=""/>
      <w:lvlJc w:val="left"/>
      <w:pPr>
        <w:tabs>
          <w:tab w:val="num" w:pos="5040"/>
        </w:tabs>
        <w:ind w:left="5040" w:hanging="360"/>
      </w:pPr>
      <w:rPr>
        <w:rFonts w:ascii="Wingdings" w:hAnsi="Wingdings" w:hint="default"/>
        <w:sz w:val="20"/>
      </w:rPr>
    </w:lvl>
    <w:lvl w:ilvl="7" w:tplc="0E762AD0" w:tentative="1">
      <w:start w:val="1"/>
      <w:numFmt w:val="bullet"/>
      <w:lvlText w:val=""/>
      <w:lvlJc w:val="left"/>
      <w:pPr>
        <w:tabs>
          <w:tab w:val="num" w:pos="5760"/>
        </w:tabs>
        <w:ind w:left="5760" w:hanging="360"/>
      </w:pPr>
      <w:rPr>
        <w:rFonts w:ascii="Wingdings" w:hAnsi="Wingdings" w:hint="default"/>
        <w:sz w:val="20"/>
      </w:rPr>
    </w:lvl>
    <w:lvl w:ilvl="8" w:tplc="B98822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D02C9"/>
    <w:multiLevelType w:val="hybridMultilevel"/>
    <w:tmpl w:val="F2BE1D70"/>
    <w:lvl w:ilvl="0" w:tplc="01A68DC2">
      <w:numFmt w:val="bullet"/>
      <w:lvlText w:val="□"/>
      <w:lvlJc w:val="left"/>
      <w:pPr>
        <w:ind w:left="360" w:hanging="360"/>
      </w:pPr>
      <w:rPr>
        <w:rFonts w:ascii="Garamond" w:eastAsia="Garamond" w:hAnsi="Garamond" w:cs="Garamond" w:hint="default"/>
        <w:w w:val="122"/>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EB0456"/>
    <w:multiLevelType w:val="hybridMultilevel"/>
    <w:tmpl w:val="2B327D1C"/>
    <w:lvl w:ilvl="0" w:tplc="01A68DC2">
      <w:numFmt w:val="bullet"/>
      <w:lvlText w:val="□"/>
      <w:lvlJc w:val="left"/>
      <w:pPr>
        <w:ind w:left="540" w:hanging="360"/>
      </w:pPr>
      <w:rPr>
        <w:rFonts w:ascii="Garamond" w:eastAsia="Garamond" w:hAnsi="Garamond" w:cs="Garamond" w:hint="default"/>
        <w:w w:val="122"/>
        <w:sz w:val="22"/>
        <w:szCs w:val="22"/>
        <w:lang w:val="en-US" w:eastAsia="en-US" w:bidi="en-US"/>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6" w15:restartNumberingAfterBreak="0">
    <w:nsid w:val="4A9C75D4"/>
    <w:multiLevelType w:val="hybridMultilevel"/>
    <w:tmpl w:val="37AAEC32"/>
    <w:lvl w:ilvl="0" w:tplc="01A68DC2">
      <w:numFmt w:val="bullet"/>
      <w:lvlText w:val="□"/>
      <w:lvlJc w:val="left"/>
      <w:pPr>
        <w:ind w:left="840" w:hanging="360"/>
      </w:pPr>
      <w:rPr>
        <w:rFonts w:ascii="Garamond" w:eastAsia="Garamond" w:hAnsi="Garamond" w:cs="Garamond" w:hint="default"/>
        <w:w w:val="122"/>
        <w:sz w:val="22"/>
        <w:szCs w:val="22"/>
        <w:lang w:val="en-US" w:eastAsia="en-US" w:bidi="en-US"/>
      </w:rPr>
    </w:lvl>
    <w:lvl w:ilvl="1" w:tplc="D5DE2370">
      <w:numFmt w:val="bullet"/>
      <w:lvlText w:val="•"/>
      <w:lvlJc w:val="left"/>
      <w:pPr>
        <w:ind w:left="1724" w:hanging="360"/>
      </w:pPr>
      <w:rPr>
        <w:rFonts w:hint="default"/>
        <w:lang w:val="en-US" w:eastAsia="en-US" w:bidi="en-US"/>
      </w:rPr>
    </w:lvl>
    <w:lvl w:ilvl="2" w:tplc="FB5243D0">
      <w:numFmt w:val="bullet"/>
      <w:lvlText w:val="•"/>
      <w:lvlJc w:val="left"/>
      <w:pPr>
        <w:ind w:left="2608" w:hanging="360"/>
      </w:pPr>
      <w:rPr>
        <w:rFonts w:hint="default"/>
        <w:lang w:val="en-US" w:eastAsia="en-US" w:bidi="en-US"/>
      </w:rPr>
    </w:lvl>
    <w:lvl w:ilvl="3" w:tplc="D7B006CA">
      <w:numFmt w:val="bullet"/>
      <w:lvlText w:val="•"/>
      <w:lvlJc w:val="left"/>
      <w:pPr>
        <w:ind w:left="3492" w:hanging="360"/>
      </w:pPr>
      <w:rPr>
        <w:rFonts w:hint="default"/>
        <w:lang w:val="en-US" w:eastAsia="en-US" w:bidi="en-US"/>
      </w:rPr>
    </w:lvl>
    <w:lvl w:ilvl="4" w:tplc="E3829462">
      <w:numFmt w:val="bullet"/>
      <w:lvlText w:val="•"/>
      <w:lvlJc w:val="left"/>
      <w:pPr>
        <w:ind w:left="4376" w:hanging="360"/>
      </w:pPr>
      <w:rPr>
        <w:rFonts w:hint="default"/>
        <w:lang w:val="en-US" w:eastAsia="en-US" w:bidi="en-US"/>
      </w:rPr>
    </w:lvl>
    <w:lvl w:ilvl="5" w:tplc="E08AA52C">
      <w:numFmt w:val="bullet"/>
      <w:lvlText w:val="•"/>
      <w:lvlJc w:val="left"/>
      <w:pPr>
        <w:ind w:left="5260" w:hanging="360"/>
      </w:pPr>
      <w:rPr>
        <w:rFonts w:hint="default"/>
        <w:lang w:val="en-US" w:eastAsia="en-US" w:bidi="en-US"/>
      </w:rPr>
    </w:lvl>
    <w:lvl w:ilvl="6" w:tplc="F28EFBCA">
      <w:numFmt w:val="bullet"/>
      <w:lvlText w:val="•"/>
      <w:lvlJc w:val="left"/>
      <w:pPr>
        <w:ind w:left="6144" w:hanging="360"/>
      </w:pPr>
      <w:rPr>
        <w:rFonts w:hint="default"/>
        <w:lang w:val="en-US" w:eastAsia="en-US" w:bidi="en-US"/>
      </w:rPr>
    </w:lvl>
    <w:lvl w:ilvl="7" w:tplc="3E163FB2">
      <w:numFmt w:val="bullet"/>
      <w:lvlText w:val="•"/>
      <w:lvlJc w:val="left"/>
      <w:pPr>
        <w:ind w:left="7028" w:hanging="360"/>
      </w:pPr>
      <w:rPr>
        <w:rFonts w:hint="default"/>
        <w:lang w:val="en-US" w:eastAsia="en-US" w:bidi="en-US"/>
      </w:rPr>
    </w:lvl>
    <w:lvl w:ilvl="8" w:tplc="1CAC3BB4">
      <w:numFmt w:val="bullet"/>
      <w:lvlText w:val="•"/>
      <w:lvlJc w:val="left"/>
      <w:pPr>
        <w:ind w:left="7912" w:hanging="360"/>
      </w:pPr>
      <w:rPr>
        <w:rFonts w:hint="default"/>
        <w:lang w:val="en-US" w:eastAsia="en-US" w:bidi="en-US"/>
      </w:rPr>
    </w:lvl>
  </w:abstractNum>
  <w:abstractNum w:abstractNumId="7" w15:restartNumberingAfterBreak="0">
    <w:nsid w:val="4D004ED2"/>
    <w:multiLevelType w:val="hybridMultilevel"/>
    <w:tmpl w:val="123E1106"/>
    <w:lvl w:ilvl="0" w:tplc="8E049D48">
      <w:start w:val="1"/>
      <w:numFmt w:val="bullet"/>
      <w:lvlText w:val=""/>
      <w:lvlJc w:val="left"/>
      <w:pPr>
        <w:tabs>
          <w:tab w:val="num" w:pos="720"/>
        </w:tabs>
        <w:ind w:left="720" w:hanging="360"/>
      </w:pPr>
      <w:rPr>
        <w:rFonts w:ascii="Symbol" w:hAnsi="Symbol" w:hint="default"/>
        <w:sz w:val="20"/>
      </w:rPr>
    </w:lvl>
    <w:lvl w:ilvl="1" w:tplc="5068014C" w:tentative="1">
      <w:start w:val="1"/>
      <w:numFmt w:val="bullet"/>
      <w:lvlText w:val="o"/>
      <w:lvlJc w:val="left"/>
      <w:pPr>
        <w:tabs>
          <w:tab w:val="num" w:pos="1440"/>
        </w:tabs>
        <w:ind w:left="1440" w:hanging="360"/>
      </w:pPr>
      <w:rPr>
        <w:rFonts w:ascii="Courier New" w:hAnsi="Courier New" w:hint="default"/>
        <w:sz w:val="20"/>
      </w:rPr>
    </w:lvl>
    <w:lvl w:ilvl="2" w:tplc="30C6665E" w:tentative="1">
      <w:start w:val="1"/>
      <w:numFmt w:val="bullet"/>
      <w:lvlText w:val=""/>
      <w:lvlJc w:val="left"/>
      <w:pPr>
        <w:tabs>
          <w:tab w:val="num" w:pos="2160"/>
        </w:tabs>
        <w:ind w:left="2160" w:hanging="360"/>
      </w:pPr>
      <w:rPr>
        <w:rFonts w:ascii="Wingdings" w:hAnsi="Wingdings" w:hint="default"/>
        <w:sz w:val="20"/>
      </w:rPr>
    </w:lvl>
    <w:lvl w:ilvl="3" w:tplc="A1D600CE" w:tentative="1">
      <w:start w:val="1"/>
      <w:numFmt w:val="bullet"/>
      <w:lvlText w:val=""/>
      <w:lvlJc w:val="left"/>
      <w:pPr>
        <w:tabs>
          <w:tab w:val="num" w:pos="2880"/>
        </w:tabs>
        <w:ind w:left="2880" w:hanging="360"/>
      </w:pPr>
      <w:rPr>
        <w:rFonts w:ascii="Wingdings" w:hAnsi="Wingdings" w:hint="default"/>
        <w:sz w:val="20"/>
      </w:rPr>
    </w:lvl>
    <w:lvl w:ilvl="4" w:tplc="341EA91C" w:tentative="1">
      <w:start w:val="1"/>
      <w:numFmt w:val="bullet"/>
      <w:lvlText w:val=""/>
      <w:lvlJc w:val="left"/>
      <w:pPr>
        <w:tabs>
          <w:tab w:val="num" w:pos="3600"/>
        </w:tabs>
        <w:ind w:left="3600" w:hanging="360"/>
      </w:pPr>
      <w:rPr>
        <w:rFonts w:ascii="Wingdings" w:hAnsi="Wingdings" w:hint="default"/>
        <w:sz w:val="20"/>
      </w:rPr>
    </w:lvl>
    <w:lvl w:ilvl="5" w:tplc="147ADA92" w:tentative="1">
      <w:start w:val="1"/>
      <w:numFmt w:val="bullet"/>
      <w:lvlText w:val=""/>
      <w:lvlJc w:val="left"/>
      <w:pPr>
        <w:tabs>
          <w:tab w:val="num" w:pos="4320"/>
        </w:tabs>
        <w:ind w:left="4320" w:hanging="360"/>
      </w:pPr>
      <w:rPr>
        <w:rFonts w:ascii="Wingdings" w:hAnsi="Wingdings" w:hint="default"/>
        <w:sz w:val="20"/>
      </w:rPr>
    </w:lvl>
    <w:lvl w:ilvl="6" w:tplc="BC9056D6" w:tentative="1">
      <w:start w:val="1"/>
      <w:numFmt w:val="bullet"/>
      <w:lvlText w:val=""/>
      <w:lvlJc w:val="left"/>
      <w:pPr>
        <w:tabs>
          <w:tab w:val="num" w:pos="5040"/>
        </w:tabs>
        <w:ind w:left="5040" w:hanging="360"/>
      </w:pPr>
      <w:rPr>
        <w:rFonts w:ascii="Wingdings" w:hAnsi="Wingdings" w:hint="default"/>
        <w:sz w:val="20"/>
      </w:rPr>
    </w:lvl>
    <w:lvl w:ilvl="7" w:tplc="EA44CC40" w:tentative="1">
      <w:start w:val="1"/>
      <w:numFmt w:val="bullet"/>
      <w:lvlText w:val=""/>
      <w:lvlJc w:val="left"/>
      <w:pPr>
        <w:tabs>
          <w:tab w:val="num" w:pos="5760"/>
        </w:tabs>
        <w:ind w:left="5760" w:hanging="360"/>
      </w:pPr>
      <w:rPr>
        <w:rFonts w:ascii="Wingdings" w:hAnsi="Wingdings" w:hint="default"/>
        <w:sz w:val="20"/>
      </w:rPr>
    </w:lvl>
    <w:lvl w:ilvl="8" w:tplc="60CAA6D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342A2"/>
    <w:multiLevelType w:val="hybridMultilevel"/>
    <w:tmpl w:val="0CDCA372"/>
    <w:lvl w:ilvl="0" w:tplc="04090001">
      <w:start w:val="1"/>
      <w:numFmt w:val="bullet"/>
      <w:lvlText w:val=""/>
      <w:lvlJc w:val="left"/>
      <w:pPr>
        <w:ind w:left="540" w:hanging="360"/>
      </w:pPr>
      <w:rPr>
        <w:rFonts w:ascii="Symbol" w:hAnsi="Symbol" w:hint="default"/>
        <w:w w:val="122"/>
        <w:sz w:val="22"/>
        <w:szCs w:val="22"/>
        <w:lang w:val="en-US" w:eastAsia="en-US" w:bidi="en-US"/>
      </w:rPr>
    </w:lvl>
    <w:lvl w:ilvl="1" w:tplc="FFFFFFFF" w:tentative="1">
      <w:start w:val="1"/>
      <w:numFmt w:val="bullet"/>
      <w:lvlText w:val="o"/>
      <w:lvlJc w:val="left"/>
      <w:pPr>
        <w:ind w:left="1199" w:hanging="360"/>
      </w:pPr>
      <w:rPr>
        <w:rFonts w:ascii="Courier New" w:hAnsi="Courier New" w:cs="Courier New" w:hint="default"/>
      </w:rPr>
    </w:lvl>
    <w:lvl w:ilvl="2" w:tplc="FFFFFFFF" w:tentative="1">
      <w:start w:val="1"/>
      <w:numFmt w:val="bullet"/>
      <w:lvlText w:val=""/>
      <w:lvlJc w:val="left"/>
      <w:pPr>
        <w:ind w:left="1919" w:hanging="360"/>
      </w:pPr>
      <w:rPr>
        <w:rFonts w:ascii="Wingdings" w:hAnsi="Wingdings" w:hint="default"/>
      </w:rPr>
    </w:lvl>
    <w:lvl w:ilvl="3" w:tplc="FFFFFFFF" w:tentative="1">
      <w:start w:val="1"/>
      <w:numFmt w:val="bullet"/>
      <w:lvlText w:val=""/>
      <w:lvlJc w:val="left"/>
      <w:pPr>
        <w:ind w:left="2639" w:hanging="360"/>
      </w:pPr>
      <w:rPr>
        <w:rFonts w:ascii="Symbol" w:hAnsi="Symbol" w:hint="default"/>
      </w:rPr>
    </w:lvl>
    <w:lvl w:ilvl="4" w:tplc="FFFFFFFF" w:tentative="1">
      <w:start w:val="1"/>
      <w:numFmt w:val="bullet"/>
      <w:lvlText w:val="o"/>
      <w:lvlJc w:val="left"/>
      <w:pPr>
        <w:ind w:left="3359" w:hanging="360"/>
      </w:pPr>
      <w:rPr>
        <w:rFonts w:ascii="Courier New" w:hAnsi="Courier New" w:cs="Courier New" w:hint="default"/>
      </w:rPr>
    </w:lvl>
    <w:lvl w:ilvl="5" w:tplc="FFFFFFFF" w:tentative="1">
      <w:start w:val="1"/>
      <w:numFmt w:val="bullet"/>
      <w:lvlText w:val=""/>
      <w:lvlJc w:val="left"/>
      <w:pPr>
        <w:ind w:left="4079" w:hanging="360"/>
      </w:pPr>
      <w:rPr>
        <w:rFonts w:ascii="Wingdings" w:hAnsi="Wingdings" w:hint="default"/>
      </w:rPr>
    </w:lvl>
    <w:lvl w:ilvl="6" w:tplc="FFFFFFFF" w:tentative="1">
      <w:start w:val="1"/>
      <w:numFmt w:val="bullet"/>
      <w:lvlText w:val=""/>
      <w:lvlJc w:val="left"/>
      <w:pPr>
        <w:ind w:left="4799" w:hanging="360"/>
      </w:pPr>
      <w:rPr>
        <w:rFonts w:ascii="Symbol" w:hAnsi="Symbol" w:hint="default"/>
      </w:rPr>
    </w:lvl>
    <w:lvl w:ilvl="7" w:tplc="FFFFFFFF" w:tentative="1">
      <w:start w:val="1"/>
      <w:numFmt w:val="bullet"/>
      <w:lvlText w:val="o"/>
      <w:lvlJc w:val="left"/>
      <w:pPr>
        <w:ind w:left="5519" w:hanging="360"/>
      </w:pPr>
      <w:rPr>
        <w:rFonts w:ascii="Courier New" w:hAnsi="Courier New" w:cs="Courier New" w:hint="default"/>
      </w:rPr>
    </w:lvl>
    <w:lvl w:ilvl="8" w:tplc="FFFFFFFF" w:tentative="1">
      <w:start w:val="1"/>
      <w:numFmt w:val="bullet"/>
      <w:lvlText w:val=""/>
      <w:lvlJc w:val="left"/>
      <w:pPr>
        <w:ind w:left="6239" w:hanging="360"/>
      </w:pPr>
      <w:rPr>
        <w:rFonts w:ascii="Wingdings" w:hAnsi="Wingdings" w:hint="default"/>
      </w:rPr>
    </w:lvl>
  </w:abstractNum>
  <w:abstractNum w:abstractNumId="9" w15:restartNumberingAfterBreak="0">
    <w:nsid w:val="62982DAE"/>
    <w:multiLevelType w:val="hybridMultilevel"/>
    <w:tmpl w:val="46D6F786"/>
    <w:lvl w:ilvl="0" w:tplc="98627D64">
      <w:start w:val="1"/>
      <w:numFmt w:val="bullet"/>
      <w:lvlText w:val=""/>
      <w:lvlJc w:val="left"/>
      <w:pPr>
        <w:tabs>
          <w:tab w:val="num" w:pos="720"/>
        </w:tabs>
        <w:ind w:left="720" w:hanging="360"/>
      </w:pPr>
      <w:rPr>
        <w:rFonts w:ascii="Symbol" w:hAnsi="Symbol" w:hint="default"/>
        <w:sz w:val="20"/>
      </w:rPr>
    </w:lvl>
    <w:lvl w:ilvl="1" w:tplc="CDF0184A" w:tentative="1">
      <w:start w:val="1"/>
      <w:numFmt w:val="bullet"/>
      <w:lvlText w:val="o"/>
      <w:lvlJc w:val="left"/>
      <w:pPr>
        <w:tabs>
          <w:tab w:val="num" w:pos="1440"/>
        </w:tabs>
        <w:ind w:left="1440" w:hanging="360"/>
      </w:pPr>
      <w:rPr>
        <w:rFonts w:ascii="Courier New" w:hAnsi="Courier New" w:hint="default"/>
        <w:sz w:val="20"/>
      </w:rPr>
    </w:lvl>
    <w:lvl w:ilvl="2" w:tplc="0DB40A7A" w:tentative="1">
      <w:start w:val="1"/>
      <w:numFmt w:val="bullet"/>
      <w:lvlText w:val=""/>
      <w:lvlJc w:val="left"/>
      <w:pPr>
        <w:tabs>
          <w:tab w:val="num" w:pos="2160"/>
        </w:tabs>
        <w:ind w:left="2160" w:hanging="360"/>
      </w:pPr>
      <w:rPr>
        <w:rFonts w:ascii="Wingdings" w:hAnsi="Wingdings" w:hint="default"/>
        <w:sz w:val="20"/>
      </w:rPr>
    </w:lvl>
    <w:lvl w:ilvl="3" w:tplc="6E182778" w:tentative="1">
      <w:start w:val="1"/>
      <w:numFmt w:val="bullet"/>
      <w:lvlText w:val=""/>
      <w:lvlJc w:val="left"/>
      <w:pPr>
        <w:tabs>
          <w:tab w:val="num" w:pos="2880"/>
        </w:tabs>
        <w:ind w:left="2880" w:hanging="360"/>
      </w:pPr>
      <w:rPr>
        <w:rFonts w:ascii="Wingdings" w:hAnsi="Wingdings" w:hint="default"/>
        <w:sz w:val="20"/>
      </w:rPr>
    </w:lvl>
    <w:lvl w:ilvl="4" w:tplc="9056E0E2" w:tentative="1">
      <w:start w:val="1"/>
      <w:numFmt w:val="bullet"/>
      <w:lvlText w:val=""/>
      <w:lvlJc w:val="left"/>
      <w:pPr>
        <w:tabs>
          <w:tab w:val="num" w:pos="3600"/>
        </w:tabs>
        <w:ind w:left="3600" w:hanging="360"/>
      </w:pPr>
      <w:rPr>
        <w:rFonts w:ascii="Wingdings" w:hAnsi="Wingdings" w:hint="default"/>
        <w:sz w:val="20"/>
      </w:rPr>
    </w:lvl>
    <w:lvl w:ilvl="5" w:tplc="BE962888" w:tentative="1">
      <w:start w:val="1"/>
      <w:numFmt w:val="bullet"/>
      <w:lvlText w:val=""/>
      <w:lvlJc w:val="left"/>
      <w:pPr>
        <w:tabs>
          <w:tab w:val="num" w:pos="4320"/>
        </w:tabs>
        <w:ind w:left="4320" w:hanging="360"/>
      </w:pPr>
      <w:rPr>
        <w:rFonts w:ascii="Wingdings" w:hAnsi="Wingdings" w:hint="default"/>
        <w:sz w:val="20"/>
      </w:rPr>
    </w:lvl>
    <w:lvl w:ilvl="6" w:tplc="43DEEED6" w:tentative="1">
      <w:start w:val="1"/>
      <w:numFmt w:val="bullet"/>
      <w:lvlText w:val=""/>
      <w:lvlJc w:val="left"/>
      <w:pPr>
        <w:tabs>
          <w:tab w:val="num" w:pos="5040"/>
        </w:tabs>
        <w:ind w:left="5040" w:hanging="360"/>
      </w:pPr>
      <w:rPr>
        <w:rFonts w:ascii="Wingdings" w:hAnsi="Wingdings" w:hint="default"/>
        <w:sz w:val="20"/>
      </w:rPr>
    </w:lvl>
    <w:lvl w:ilvl="7" w:tplc="21AC3218" w:tentative="1">
      <w:start w:val="1"/>
      <w:numFmt w:val="bullet"/>
      <w:lvlText w:val=""/>
      <w:lvlJc w:val="left"/>
      <w:pPr>
        <w:tabs>
          <w:tab w:val="num" w:pos="5760"/>
        </w:tabs>
        <w:ind w:left="5760" w:hanging="360"/>
      </w:pPr>
      <w:rPr>
        <w:rFonts w:ascii="Wingdings" w:hAnsi="Wingdings" w:hint="default"/>
        <w:sz w:val="20"/>
      </w:rPr>
    </w:lvl>
    <w:lvl w:ilvl="8" w:tplc="1B3AECFE" w:tentative="1">
      <w:start w:val="1"/>
      <w:numFmt w:val="bullet"/>
      <w:lvlText w:val=""/>
      <w:lvlJc w:val="left"/>
      <w:pPr>
        <w:tabs>
          <w:tab w:val="num" w:pos="6480"/>
        </w:tabs>
        <w:ind w:left="6480" w:hanging="360"/>
      </w:pPr>
      <w:rPr>
        <w:rFonts w:ascii="Wingdings" w:hAnsi="Wingdings" w:hint="default"/>
        <w:sz w:val="20"/>
      </w:rPr>
    </w:lvl>
  </w:abstractNum>
  <w:num w:numId="1" w16cid:durableId="627860544">
    <w:abstractNumId w:val="6"/>
  </w:num>
  <w:num w:numId="2" w16cid:durableId="132602629">
    <w:abstractNumId w:val="0"/>
  </w:num>
  <w:num w:numId="3" w16cid:durableId="1148129889">
    <w:abstractNumId w:val="5"/>
  </w:num>
  <w:num w:numId="4" w16cid:durableId="2021735081">
    <w:abstractNumId w:val="4"/>
  </w:num>
  <w:num w:numId="5" w16cid:durableId="1750226444">
    <w:abstractNumId w:val="3"/>
  </w:num>
  <w:num w:numId="6" w16cid:durableId="1660961939">
    <w:abstractNumId w:val="7"/>
  </w:num>
  <w:num w:numId="7" w16cid:durableId="88933178">
    <w:abstractNumId w:val="9"/>
  </w:num>
  <w:num w:numId="8" w16cid:durableId="188219845">
    <w:abstractNumId w:val="8"/>
  </w:num>
  <w:num w:numId="9" w16cid:durableId="1696029956">
    <w:abstractNumId w:val="2"/>
  </w:num>
  <w:num w:numId="10" w16cid:durableId="97579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AF"/>
    <w:rsid w:val="00050F42"/>
    <w:rsid w:val="000D1E7C"/>
    <w:rsid w:val="00132EC6"/>
    <w:rsid w:val="001532D6"/>
    <w:rsid w:val="00177391"/>
    <w:rsid w:val="0021505F"/>
    <w:rsid w:val="00252A9D"/>
    <w:rsid w:val="002A5BDA"/>
    <w:rsid w:val="002A712B"/>
    <w:rsid w:val="0038183C"/>
    <w:rsid w:val="003861FF"/>
    <w:rsid w:val="003D4D76"/>
    <w:rsid w:val="003E7725"/>
    <w:rsid w:val="003F6B29"/>
    <w:rsid w:val="00461125"/>
    <w:rsid w:val="004C31E3"/>
    <w:rsid w:val="004F1A60"/>
    <w:rsid w:val="0057134F"/>
    <w:rsid w:val="005D150E"/>
    <w:rsid w:val="005F228F"/>
    <w:rsid w:val="00611A23"/>
    <w:rsid w:val="006127A0"/>
    <w:rsid w:val="006B1142"/>
    <w:rsid w:val="007335DF"/>
    <w:rsid w:val="00783C6D"/>
    <w:rsid w:val="007A7052"/>
    <w:rsid w:val="007C548E"/>
    <w:rsid w:val="007D30D2"/>
    <w:rsid w:val="00876755"/>
    <w:rsid w:val="008A0ABC"/>
    <w:rsid w:val="008B6F7C"/>
    <w:rsid w:val="008D3CA9"/>
    <w:rsid w:val="00922359"/>
    <w:rsid w:val="009C7B9D"/>
    <w:rsid w:val="00A05165"/>
    <w:rsid w:val="00A96BA7"/>
    <w:rsid w:val="00AA75AF"/>
    <w:rsid w:val="00B80F34"/>
    <w:rsid w:val="00B84D94"/>
    <w:rsid w:val="00B902C1"/>
    <w:rsid w:val="00BF36E5"/>
    <w:rsid w:val="00C20A91"/>
    <w:rsid w:val="00C21983"/>
    <w:rsid w:val="00D313FD"/>
    <w:rsid w:val="00D501D5"/>
    <w:rsid w:val="00D768E6"/>
    <w:rsid w:val="00D902B6"/>
    <w:rsid w:val="00D93F45"/>
    <w:rsid w:val="00DD25E2"/>
    <w:rsid w:val="00E0006A"/>
    <w:rsid w:val="00E36922"/>
    <w:rsid w:val="00E45F63"/>
    <w:rsid w:val="00F1421E"/>
    <w:rsid w:val="00F73B72"/>
    <w:rsid w:val="00F77786"/>
    <w:rsid w:val="00FA744F"/>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FF07D"/>
  <w15:docId w15:val="{BE687F99-79A5-4181-B964-DD934F7D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4F"/>
    <w:rPr>
      <w:rFonts w:ascii="Garamond" w:eastAsia="Garamond" w:hAnsi="Garamond" w:cs="Garamond"/>
      <w:lang w:bidi="en-US"/>
    </w:rPr>
  </w:style>
  <w:style w:type="paragraph" w:styleId="Heading1">
    <w:name w:val="heading 1"/>
    <w:basedOn w:val="Normal"/>
    <w:link w:val="Heading1Char"/>
    <w:uiPriority w:val="9"/>
    <w:qFormat/>
    <w:pPr>
      <w:spacing w:line="247" w:lineRule="exact"/>
      <w:ind w:left="119"/>
      <w:outlineLvl w:val="0"/>
    </w:pPr>
    <w:rPr>
      <w:b/>
      <w:bCs/>
    </w:rPr>
  </w:style>
  <w:style w:type="paragraph" w:styleId="Heading2">
    <w:name w:val="heading 2"/>
    <w:basedOn w:val="Normal"/>
    <w:next w:val="Normal"/>
    <w:link w:val="Heading2Char"/>
    <w:uiPriority w:val="9"/>
    <w:unhideWhenUsed/>
    <w:qFormat/>
    <w:rsid w:val="00F777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77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61FF"/>
    <w:rPr>
      <w:color w:val="0000FF" w:themeColor="hyperlink"/>
      <w:u w:val="single"/>
    </w:rPr>
  </w:style>
  <w:style w:type="character" w:styleId="UnresolvedMention">
    <w:name w:val="Unresolved Mention"/>
    <w:basedOn w:val="DefaultParagraphFont"/>
    <w:uiPriority w:val="99"/>
    <w:semiHidden/>
    <w:unhideWhenUsed/>
    <w:rsid w:val="003861FF"/>
    <w:rPr>
      <w:color w:val="605E5C"/>
      <w:shd w:val="clear" w:color="auto" w:fill="E1DFDD"/>
    </w:rPr>
  </w:style>
  <w:style w:type="character" w:styleId="FollowedHyperlink">
    <w:name w:val="FollowedHyperlink"/>
    <w:basedOn w:val="DefaultParagraphFont"/>
    <w:uiPriority w:val="99"/>
    <w:semiHidden/>
    <w:unhideWhenUsed/>
    <w:rsid w:val="003861FF"/>
    <w:rPr>
      <w:color w:val="800080" w:themeColor="followedHyperlink"/>
      <w:u w:val="single"/>
    </w:rPr>
  </w:style>
  <w:style w:type="character" w:customStyle="1" w:styleId="BodyTextChar">
    <w:name w:val="Body Text Char"/>
    <w:basedOn w:val="DefaultParagraphFont"/>
    <w:link w:val="BodyText"/>
    <w:uiPriority w:val="1"/>
    <w:rsid w:val="00D902B6"/>
    <w:rPr>
      <w:rFonts w:ascii="Garamond" w:eastAsia="Garamond" w:hAnsi="Garamond" w:cs="Garamond"/>
      <w:lang w:bidi="en-US"/>
    </w:rPr>
  </w:style>
  <w:style w:type="paragraph" w:styleId="ListBullet">
    <w:name w:val="List Bullet"/>
    <w:basedOn w:val="Normal"/>
    <w:uiPriority w:val="99"/>
    <w:unhideWhenUsed/>
    <w:rsid w:val="003D4D76"/>
    <w:pPr>
      <w:widowControl/>
      <w:numPr>
        <w:numId w:val="2"/>
      </w:numPr>
      <w:autoSpaceDE/>
      <w:autoSpaceDN/>
      <w:spacing w:after="200" w:line="276" w:lineRule="auto"/>
      <w:contextualSpacing/>
    </w:pPr>
    <w:rPr>
      <w:rFonts w:asciiTheme="minorHAnsi" w:eastAsiaTheme="minorEastAsia" w:hAnsiTheme="minorHAnsi" w:cstheme="minorBidi"/>
      <w:lang w:bidi="ar-SA"/>
    </w:rPr>
  </w:style>
  <w:style w:type="character" w:customStyle="1" w:styleId="Heading1Char">
    <w:name w:val="Heading 1 Char"/>
    <w:basedOn w:val="DefaultParagraphFont"/>
    <w:link w:val="Heading1"/>
    <w:uiPriority w:val="9"/>
    <w:rsid w:val="0057134F"/>
    <w:rPr>
      <w:rFonts w:ascii="Garamond" w:eastAsia="Garamond" w:hAnsi="Garamond" w:cs="Garamond"/>
      <w:b/>
      <w:bCs/>
      <w:lang w:bidi="en-US"/>
    </w:rPr>
  </w:style>
  <w:style w:type="character" w:customStyle="1" w:styleId="Heading2Char">
    <w:name w:val="Heading 2 Char"/>
    <w:basedOn w:val="DefaultParagraphFont"/>
    <w:link w:val="Heading2"/>
    <w:uiPriority w:val="9"/>
    <w:rsid w:val="00F77786"/>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semiHidden/>
    <w:rsid w:val="00F7778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3Char">
    <w:name w:val="Heading 3 Char"/>
    <w:basedOn w:val="DefaultParagraphFont"/>
    <w:link w:val="Heading3"/>
    <w:uiPriority w:val="9"/>
    <w:semiHidden/>
    <w:rsid w:val="00F77786"/>
    <w:rPr>
      <w:rFonts w:asciiTheme="majorHAnsi" w:eastAsiaTheme="majorEastAsia" w:hAnsiTheme="majorHAnsi" w:cstheme="majorBidi"/>
      <w:color w:val="243F60" w:themeColor="accent1" w:themeShade="7F"/>
      <w:sz w:val="24"/>
      <w:szCs w:val="24"/>
      <w:lang w:bidi="en-US"/>
    </w:rPr>
  </w:style>
  <w:style w:type="paragraph" w:customStyle="1" w:styleId="Text">
    <w:name w:val="Text"/>
    <w:basedOn w:val="Normal"/>
    <w:rsid w:val="00F77786"/>
    <w:pPr>
      <w:widowControl/>
      <w:autoSpaceDE/>
      <w:autoSpaceDN/>
      <w:spacing w:after="240" w:line="240" w:lineRule="atLeast"/>
    </w:pPr>
    <w:rPr>
      <w:rFonts w:ascii="Times New Roman" w:eastAsia="Times New Roman" w:hAnsi="Times New Roman"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25819">
      <w:bodyDiv w:val="1"/>
      <w:marLeft w:val="0"/>
      <w:marRight w:val="0"/>
      <w:marTop w:val="0"/>
      <w:marBottom w:val="0"/>
      <w:divBdr>
        <w:top w:val="none" w:sz="0" w:space="0" w:color="auto"/>
        <w:left w:val="none" w:sz="0" w:space="0" w:color="auto"/>
        <w:bottom w:val="none" w:sz="0" w:space="0" w:color="auto"/>
        <w:right w:val="none" w:sz="0" w:space="0" w:color="auto"/>
      </w:divBdr>
    </w:div>
    <w:div w:id="689916610">
      <w:bodyDiv w:val="1"/>
      <w:marLeft w:val="0"/>
      <w:marRight w:val="0"/>
      <w:marTop w:val="0"/>
      <w:marBottom w:val="0"/>
      <w:divBdr>
        <w:top w:val="none" w:sz="0" w:space="0" w:color="auto"/>
        <w:left w:val="none" w:sz="0" w:space="0" w:color="auto"/>
        <w:bottom w:val="none" w:sz="0" w:space="0" w:color="auto"/>
        <w:right w:val="none" w:sz="0" w:space="0" w:color="auto"/>
      </w:divBdr>
    </w:div>
    <w:div w:id="1044599084">
      <w:bodyDiv w:val="1"/>
      <w:marLeft w:val="0"/>
      <w:marRight w:val="0"/>
      <w:marTop w:val="0"/>
      <w:marBottom w:val="0"/>
      <w:divBdr>
        <w:top w:val="none" w:sz="0" w:space="0" w:color="auto"/>
        <w:left w:val="none" w:sz="0" w:space="0" w:color="auto"/>
        <w:bottom w:val="none" w:sz="0" w:space="0" w:color="auto"/>
        <w:right w:val="none" w:sz="0" w:space="0" w:color="auto"/>
      </w:divBdr>
    </w:div>
    <w:div w:id="1083455030">
      <w:bodyDiv w:val="1"/>
      <w:marLeft w:val="0"/>
      <w:marRight w:val="0"/>
      <w:marTop w:val="0"/>
      <w:marBottom w:val="0"/>
      <w:divBdr>
        <w:top w:val="none" w:sz="0" w:space="0" w:color="auto"/>
        <w:left w:val="none" w:sz="0" w:space="0" w:color="auto"/>
        <w:bottom w:val="none" w:sz="0" w:space="0" w:color="auto"/>
        <w:right w:val="none" w:sz="0" w:space="0" w:color="auto"/>
      </w:divBdr>
    </w:div>
    <w:div w:id="1289698280">
      <w:bodyDiv w:val="1"/>
      <w:marLeft w:val="0"/>
      <w:marRight w:val="0"/>
      <w:marTop w:val="0"/>
      <w:marBottom w:val="0"/>
      <w:divBdr>
        <w:top w:val="none" w:sz="0" w:space="0" w:color="auto"/>
        <w:left w:val="none" w:sz="0" w:space="0" w:color="auto"/>
        <w:bottom w:val="none" w:sz="0" w:space="0" w:color="auto"/>
        <w:right w:val="none" w:sz="0" w:space="0" w:color="auto"/>
      </w:divBdr>
    </w:div>
    <w:div w:id="1430539682">
      <w:bodyDiv w:val="1"/>
      <w:marLeft w:val="0"/>
      <w:marRight w:val="0"/>
      <w:marTop w:val="0"/>
      <w:marBottom w:val="0"/>
      <w:divBdr>
        <w:top w:val="none" w:sz="0" w:space="0" w:color="auto"/>
        <w:left w:val="none" w:sz="0" w:space="0" w:color="auto"/>
        <w:bottom w:val="none" w:sz="0" w:space="0" w:color="auto"/>
        <w:right w:val="none" w:sz="0" w:space="0" w:color="auto"/>
      </w:divBdr>
    </w:div>
    <w:div w:id="1599175087">
      <w:bodyDiv w:val="1"/>
      <w:marLeft w:val="0"/>
      <w:marRight w:val="0"/>
      <w:marTop w:val="0"/>
      <w:marBottom w:val="0"/>
      <w:divBdr>
        <w:top w:val="none" w:sz="0" w:space="0" w:color="auto"/>
        <w:left w:val="none" w:sz="0" w:space="0" w:color="auto"/>
        <w:bottom w:val="none" w:sz="0" w:space="0" w:color="auto"/>
        <w:right w:val="none" w:sz="0" w:space="0" w:color="auto"/>
      </w:divBdr>
    </w:div>
    <w:div w:id="1818186045">
      <w:bodyDiv w:val="1"/>
      <w:marLeft w:val="0"/>
      <w:marRight w:val="0"/>
      <w:marTop w:val="0"/>
      <w:marBottom w:val="0"/>
      <w:divBdr>
        <w:top w:val="none" w:sz="0" w:space="0" w:color="auto"/>
        <w:left w:val="none" w:sz="0" w:space="0" w:color="auto"/>
        <w:bottom w:val="none" w:sz="0" w:space="0" w:color="auto"/>
        <w:right w:val="none" w:sz="0" w:space="0" w:color="auto"/>
      </w:divBdr>
    </w:div>
    <w:div w:id="1930844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bakercenter.org" TargetMode="External"/><Relationship Id="rId5" Type="http://schemas.openxmlformats.org/officeDocument/2006/relationships/styles" Target="styles.xml"/><Relationship Id="rId10" Type="http://schemas.openxmlformats.org/officeDocument/2006/relationships/hyperlink" Target="mailto:training@bakercenter.org" TargetMode="External"/><Relationship Id="rId4" Type="http://schemas.openxmlformats.org/officeDocument/2006/relationships/numbering" Target="numbering.xml"/><Relationship Id="rId9" Type="http://schemas.openxmlformats.org/officeDocument/2006/relationships/hyperlink" Target="https://recruitingbypaycor.com/career/JobIntroduction.action?clientId=8a7883c683fc5c5701841a6c649d0e90&amp;id=8a7883ac9a31ed92019a4b68d64f23be&amp;source=&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c6a1db-05d4-4219-b99d-cf5c09613d45" xsi:nil="true"/>
    <lcf76f155ced4ddcb4097134ff3c332f xmlns="76027931-3be2-406b-98b1-d58b75bd61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D33D61CD24D4DACF5A7129A72A054" ma:contentTypeVersion="14" ma:contentTypeDescription="Create a new document." ma:contentTypeScope="" ma:versionID="ff575c8a9fc6ecb0b22c899eda799893">
  <xsd:schema xmlns:xsd="http://www.w3.org/2001/XMLSchema" xmlns:xs="http://www.w3.org/2001/XMLSchema" xmlns:p="http://schemas.microsoft.com/office/2006/metadata/properties" xmlns:ns2="76027931-3be2-406b-98b1-d58b75bd613b" xmlns:ns3="d4c6a1db-05d4-4219-b99d-cf5c09613d45" targetNamespace="http://schemas.microsoft.com/office/2006/metadata/properties" ma:root="true" ma:fieldsID="e2a15fbb8f9d91d334bc020ec2dcc8ce" ns2:_="" ns3:_="">
    <xsd:import namespace="76027931-3be2-406b-98b1-d58b75bd613b"/>
    <xsd:import namespace="d4c6a1db-05d4-4219-b99d-cf5c09613d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7931-3be2-406b-98b1-d58b75bd6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94949d-49a8-457d-9caa-c6b5295247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6a1db-05d4-4219-b99d-cf5c09613d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07c8-aabf-4e0c-9888-d04c8a606058}" ma:internalName="TaxCatchAll" ma:showField="CatchAllData" ma:web="d4c6a1db-05d4-4219-b99d-cf5c09613d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8D89F-8B14-410A-B75A-81A5EF6557ED}">
  <ds:schemaRefs>
    <ds:schemaRef ds:uri="http://schemas.microsoft.com/office/2006/metadata/properties"/>
    <ds:schemaRef ds:uri="http://schemas.microsoft.com/office/infopath/2007/PartnerControls"/>
    <ds:schemaRef ds:uri="d4c6a1db-05d4-4219-b99d-cf5c09613d45"/>
    <ds:schemaRef ds:uri="76027931-3be2-406b-98b1-d58b75bd613b"/>
  </ds:schemaRefs>
</ds:datastoreItem>
</file>

<file path=customXml/itemProps2.xml><?xml version="1.0" encoding="utf-8"?>
<ds:datastoreItem xmlns:ds="http://schemas.openxmlformats.org/officeDocument/2006/customXml" ds:itemID="{EF1C2C5F-B82B-4986-BD58-B899196BF7EE}"/>
</file>

<file path=customXml/itemProps3.xml><?xml version="1.0" encoding="utf-8"?>
<ds:datastoreItem xmlns:ds="http://schemas.openxmlformats.org/officeDocument/2006/customXml" ds:itemID="{8C6E6AAC-98C1-4810-9154-8BA56D2C4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1199</Words>
  <Characters>7736</Characters>
  <Application>Microsoft Office Word</Application>
  <DocSecurity>0</DocSecurity>
  <Lines>135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Cheron</dc:creator>
  <cp:keywords/>
  <cp:lastModifiedBy>Esther Muhlmann</cp:lastModifiedBy>
  <cp:revision>11</cp:revision>
  <dcterms:created xsi:type="dcterms:W3CDTF">2025-10-17T17:54:00Z</dcterms:created>
  <dcterms:modified xsi:type="dcterms:W3CDTF">2025-11-18T14:24:00Z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Acrobat PDFMaker 17 for Word</vt:lpwstr>
  </property>
  <property fmtid="{D5CDD505-2E9C-101B-9397-08002B2CF9AE}" pid="4" name="LastSaved">
    <vt:filetime>2024-01-17T00:00:00Z</vt:filetime>
  </property>
  <property fmtid="{D5CDD505-2E9C-101B-9397-08002B2CF9AE}" pid="5" name="GrammarlyDocumentId">
    <vt:lpwstr>912980c3-751d-4c84-9490-0f793ffd7b3a</vt:lpwstr>
  </property>
  <property fmtid="{D5CDD505-2E9C-101B-9397-08002B2CF9AE}" pid="6" name="ContentTypeId">
    <vt:lpwstr>0x010100D7AD33D61CD24D4DACF5A7129A72A054</vt:lpwstr>
  </property>
  <property fmtid="{D5CDD505-2E9C-101B-9397-08002B2CF9AE}" pid="7" name="MediaServiceImageTags">
    <vt:lpwstr/>
  </property>
</Properties>
</file>